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C02873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A459A" w:rsidRPr="00C02873">
              <w:rPr>
                <w:sz w:val="24"/>
                <w:szCs w:val="24"/>
              </w:rPr>
              <w:t>Az informatika oktatásának tartalmi elemei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59556C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8F2F73">
              <w:rPr>
                <w:b/>
                <w:sz w:val="24"/>
                <w:szCs w:val="24"/>
              </w:rPr>
              <w:t xml:space="preserve"> </w:t>
            </w:r>
            <w:r w:rsidR="006A630B">
              <w:t>L</w:t>
            </w:r>
            <w:r w:rsidR="0031698D">
              <w:t>OT_IF102G</w:t>
            </w:r>
            <w:r w:rsidR="0059556C"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C02873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9556C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0A459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C02873">
              <w:rPr>
                <w:sz w:val="24"/>
                <w:szCs w:val="24"/>
                <w:highlight w:val="yellow"/>
              </w:rPr>
              <w:t>gyak</w:t>
            </w:r>
            <w:proofErr w:type="spellEnd"/>
            <w:r w:rsidR="00C02873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6A630B">
              <w:rPr>
                <w:b/>
                <w:sz w:val="24"/>
                <w:szCs w:val="24"/>
              </w:rPr>
              <w:t>10 óra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31698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31698D">
              <w:rPr>
                <w:b/>
                <w:sz w:val="24"/>
                <w:szCs w:val="24"/>
              </w:rPr>
              <w:t>gyakorlati jegy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8F2F7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31698D">
              <w:rPr>
                <w:sz w:val="24"/>
                <w:szCs w:val="24"/>
              </w:rPr>
              <w:t>6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59556C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A459A" w:rsidRPr="000A459A" w:rsidRDefault="000A459A" w:rsidP="000A459A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A459A">
              <w:rPr>
                <w:sz w:val="22"/>
                <w:szCs w:val="22"/>
              </w:rPr>
              <w:t>Cél: Az informatika oktatásának tartalmi vonatkozásait meghatározó dokumentumok megismerése, elemzése. (Informatikai fogalmak, eszközök, módszerek tanításának alapkérdései az általános iskola 5-8. és a középiskola 9-12. osztályában.) A hallgatók megismertetése a tehetséggondozás és az átlagtól eltérő nevelés során alkalmazott módszerekkel, eljárásokkal, eszközökkel, szervezeti és munkaformákkal. Az informatika tanításában alkalmazható módszerek széles körének megismerése.</w:t>
            </w:r>
          </w:p>
          <w:p w:rsidR="000A459A" w:rsidRPr="000A459A" w:rsidRDefault="000A459A" w:rsidP="000A459A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A459A">
              <w:rPr>
                <w:sz w:val="22"/>
                <w:szCs w:val="22"/>
              </w:rPr>
              <w:t>Tartalom: A tantárgyhoz kapcsolódó tankönyvek, taneszközök, oktatást segítő médiumok szakszerű értékelése, azokból a tanulók egyéni sajátosságainak, előzetes felkészültségének megfelelő ismeretforrások kiválasztása. Az informatika-metodika fontos kérdései, szakmai metodikai módszerek és eszközök elsajátítása. A tárgy áttekinti a közoktatási informatika tantárgy egyes területeit, tanítási módszereit Az iskola informatikaoktatási eszközeinek szakszerű használata, az informatikai eszközök, távoktatási anyagok bevonása az oktatómunkába. Informatikai oktatóprogramok. A világháló alkalmazása az informatikaoktatásban. Érettségi és szakterületi vizsgáztatás megtervezése és lebonyolítása.</w:t>
            </w:r>
          </w:p>
          <w:p w:rsidR="00766CEA" w:rsidRPr="00A35237" w:rsidRDefault="000A459A" w:rsidP="000A459A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A459A">
              <w:rPr>
                <w:sz w:val="22"/>
                <w:szCs w:val="22"/>
              </w:rPr>
              <w:t>Módszerek: Projektmódszer, kooperatív technikák, előadás, forráselemzés.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A459A" w:rsidRPr="000A459A" w:rsidRDefault="000A459A" w:rsidP="000A459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A459A">
              <w:rPr>
                <w:sz w:val="22"/>
                <w:szCs w:val="22"/>
              </w:rPr>
              <w:t>Balogh L. (szerk.), Tehetség és iskola, Kossuth Egyetemi Könyvkiadó, Debrecen, 2000.</w:t>
            </w:r>
          </w:p>
          <w:p w:rsidR="000A459A" w:rsidRPr="000A459A" w:rsidRDefault="000A459A" w:rsidP="000A459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A459A">
              <w:rPr>
                <w:sz w:val="22"/>
                <w:szCs w:val="22"/>
              </w:rPr>
              <w:t>Kerettantervek az általános és a középiskolai oktatáshoz. Nemzeti alaptanterv, 2007. Informatika érettségi általános és részletes követelményei, 2004.</w:t>
            </w:r>
          </w:p>
          <w:p w:rsidR="000A459A" w:rsidRPr="000A459A" w:rsidRDefault="000A459A" w:rsidP="000A459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0A459A">
              <w:rPr>
                <w:sz w:val="22"/>
                <w:szCs w:val="22"/>
              </w:rPr>
              <w:t>Kőrösné</w:t>
            </w:r>
            <w:proofErr w:type="spellEnd"/>
            <w:r w:rsidRPr="000A459A">
              <w:rPr>
                <w:sz w:val="22"/>
                <w:szCs w:val="22"/>
              </w:rPr>
              <w:t xml:space="preserve"> Mikis M., Multimédia-kalauz az általános és középfokú iskolák számára http://www.isze.hu</w:t>
            </w:r>
          </w:p>
          <w:p w:rsidR="000A459A" w:rsidRPr="000A459A" w:rsidRDefault="000A459A" w:rsidP="000A459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0A459A">
              <w:rPr>
                <w:sz w:val="22"/>
                <w:szCs w:val="22"/>
              </w:rPr>
              <w:t>Turban-Rainer-Potter</w:t>
            </w:r>
            <w:proofErr w:type="spellEnd"/>
            <w:r w:rsidRPr="000A459A">
              <w:rPr>
                <w:sz w:val="22"/>
                <w:szCs w:val="22"/>
              </w:rPr>
              <w:t xml:space="preserve">, </w:t>
            </w:r>
            <w:proofErr w:type="spellStart"/>
            <w:r w:rsidRPr="000A459A">
              <w:rPr>
                <w:sz w:val="22"/>
                <w:szCs w:val="22"/>
              </w:rPr>
              <w:t>Introduction</w:t>
            </w:r>
            <w:proofErr w:type="spellEnd"/>
            <w:r w:rsidRPr="000A459A">
              <w:rPr>
                <w:sz w:val="22"/>
                <w:szCs w:val="22"/>
              </w:rPr>
              <w:t xml:space="preserve"> </w:t>
            </w:r>
            <w:proofErr w:type="spellStart"/>
            <w:r w:rsidRPr="000A459A">
              <w:rPr>
                <w:sz w:val="22"/>
                <w:szCs w:val="22"/>
              </w:rPr>
              <w:t>to</w:t>
            </w:r>
            <w:proofErr w:type="spellEnd"/>
            <w:r w:rsidRPr="000A459A">
              <w:rPr>
                <w:sz w:val="22"/>
                <w:szCs w:val="22"/>
              </w:rPr>
              <w:t xml:space="preserve"> </w:t>
            </w:r>
            <w:proofErr w:type="spellStart"/>
            <w:r w:rsidRPr="000A459A">
              <w:rPr>
                <w:sz w:val="22"/>
                <w:szCs w:val="22"/>
              </w:rPr>
              <w:t>Information</w:t>
            </w:r>
            <w:proofErr w:type="spellEnd"/>
            <w:r w:rsidRPr="000A459A">
              <w:rPr>
                <w:sz w:val="22"/>
                <w:szCs w:val="22"/>
              </w:rPr>
              <w:t xml:space="preserve"> </w:t>
            </w:r>
            <w:proofErr w:type="spellStart"/>
            <w:r w:rsidRPr="000A459A">
              <w:rPr>
                <w:sz w:val="22"/>
                <w:szCs w:val="22"/>
              </w:rPr>
              <w:t>Technology</w:t>
            </w:r>
            <w:proofErr w:type="spellEnd"/>
            <w:r w:rsidRPr="000A459A">
              <w:rPr>
                <w:sz w:val="22"/>
                <w:szCs w:val="22"/>
              </w:rPr>
              <w:t>, New York, 2001.</w:t>
            </w:r>
          </w:p>
          <w:p w:rsidR="00766CEA" w:rsidRPr="00A35237" w:rsidRDefault="000A459A" w:rsidP="000A459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0A459A">
              <w:rPr>
                <w:sz w:val="22"/>
                <w:szCs w:val="22"/>
              </w:rPr>
              <w:t>Zsakó</w:t>
            </w:r>
            <w:proofErr w:type="spellEnd"/>
            <w:r w:rsidRPr="000A459A">
              <w:rPr>
                <w:sz w:val="22"/>
                <w:szCs w:val="22"/>
              </w:rPr>
              <w:t xml:space="preserve"> L., Az informatika ismeretkörei, ELTE IK, 2006.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31698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3F28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F28EC" w:rsidRPr="00E02CE8">
              <w:rPr>
                <w:b/>
                <w:sz w:val="24"/>
                <w:szCs w:val="24"/>
                <w:highlight w:val="yellow"/>
              </w:rPr>
              <w:t>Dr</w:t>
            </w:r>
            <w:proofErr w:type="spellEnd"/>
            <w:r w:rsidR="003F28EC" w:rsidRPr="00E02CE8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3F28EC" w:rsidRPr="00E02CE8">
              <w:rPr>
                <w:b/>
                <w:sz w:val="24"/>
                <w:szCs w:val="24"/>
                <w:highlight w:val="yellow"/>
              </w:rPr>
              <w:t>Geda</w:t>
            </w:r>
            <w:proofErr w:type="spellEnd"/>
            <w:r w:rsidR="003F28EC" w:rsidRPr="00E02CE8">
              <w:rPr>
                <w:b/>
                <w:sz w:val="24"/>
                <w:szCs w:val="24"/>
                <w:highlight w:val="yellow"/>
              </w:rPr>
              <w:t xml:space="preserve"> Gábor</w:t>
            </w:r>
            <w:r w:rsidR="00E02CE8" w:rsidRPr="00E02CE8">
              <w:rPr>
                <w:b/>
                <w:sz w:val="24"/>
                <w:szCs w:val="24"/>
                <w:highlight w:val="yellow"/>
              </w:rPr>
              <w:t>,</w:t>
            </w:r>
            <w:r w:rsidR="00575BB6">
              <w:rPr>
                <w:b/>
                <w:sz w:val="24"/>
                <w:szCs w:val="24"/>
                <w:highlight w:val="yellow"/>
              </w:rPr>
              <w:t xml:space="preserve"> fő</w:t>
            </w:r>
            <w:r w:rsidR="003F28EC" w:rsidRPr="00E02CE8">
              <w:rPr>
                <w:b/>
                <w:sz w:val="24"/>
                <w:szCs w:val="24"/>
                <w:highlight w:val="yellow"/>
              </w:rPr>
              <w:t>iskolai docens</w:t>
            </w:r>
            <w:r w:rsidR="0031698D">
              <w:rPr>
                <w:b/>
                <w:sz w:val="24"/>
                <w:szCs w:val="24"/>
                <w:highlight w:val="yellow"/>
              </w:rPr>
              <w:t xml:space="preserve">, </w:t>
            </w:r>
            <w:r w:rsidR="00E02CE8" w:rsidRPr="00E02CE8">
              <w:rPr>
                <w:b/>
                <w:sz w:val="24"/>
                <w:szCs w:val="24"/>
                <w:highlight w:val="yellow"/>
              </w:rPr>
              <w:t>PhD</w:t>
            </w:r>
            <w:r w:rsidR="00E02CE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C0287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D81C6B">
              <w:rPr>
                <w:b/>
                <w:sz w:val="24"/>
                <w:szCs w:val="24"/>
              </w:rPr>
              <w:t xml:space="preserve"> </w:t>
            </w:r>
            <w:r w:rsidR="0059556C">
              <w:rPr>
                <w:b/>
                <w:sz w:val="24"/>
                <w:szCs w:val="24"/>
              </w:rPr>
              <w:t xml:space="preserve">Dr. </w:t>
            </w:r>
            <w:r w:rsidR="00D81C6B" w:rsidRPr="00D81C6B">
              <w:rPr>
                <w:b/>
                <w:sz w:val="24"/>
                <w:szCs w:val="24"/>
                <w:highlight w:val="yellow"/>
              </w:rPr>
              <w:t xml:space="preserve">Radványi Tibor, </w:t>
            </w:r>
            <w:r w:rsidR="0059556C">
              <w:rPr>
                <w:b/>
                <w:sz w:val="24"/>
                <w:szCs w:val="24"/>
                <w:highlight w:val="yellow"/>
              </w:rPr>
              <w:t>fő</w:t>
            </w:r>
            <w:r w:rsidR="0059556C" w:rsidRPr="00E02CE8">
              <w:rPr>
                <w:b/>
                <w:sz w:val="24"/>
                <w:szCs w:val="24"/>
                <w:highlight w:val="yellow"/>
              </w:rPr>
              <w:t>iskolai docens</w:t>
            </w:r>
            <w:r w:rsidR="00D81C6B" w:rsidRPr="00D81C6B">
              <w:rPr>
                <w:b/>
                <w:sz w:val="24"/>
                <w:szCs w:val="24"/>
                <w:highlight w:val="yellow"/>
              </w:rPr>
              <w:t>, PhD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158" w:rsidRDefault="00186158" w:rsidP="0094340E">
      <w:r>
        <w:separator/>
      </w:r>
    </w:p>
  </w:endnote>
  <w:endnote w:type="continuationSeparator" w:id="0">
    <w:p w:rsidR="00186158" w:rsidRDefault="00186158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158" w:rsidRDefault="00186158" w:rsidP="0094340E">
      <w:r>
        <w:separator/>
      </w:r>
    </w:p>
  </w:footnote>
  <w:footnote w:type="continuationSeparator" w:id="0">
    <w:p w:rsidR="00186158" w:rsidRDefault="00186158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86F5D"/>
    <w:multiLevelType w:val="hybridMultilevel"/>
    <w:tmpl w:val="197E65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42808"/>
    <w:rsid w:val="00071291"/>
    <w:rsid w:val="000A459A"/>
    <w:rsid w:val="00186158"/>
    <w:rsid w:val="001E1BC9"/>
    <w:rsid w:val="00284171"/>
    <w:rsid w:val="0031370F"/>
    <w:rsid w:val="0031698D"/>
    <w:rsid w:val="00343065"/>
    <w:rsid w:val="00344091"/>
    <w:rsid w:val="003C6979"/>
    <w:rsid w:val="003F28EC"/>
    <w:rsid w:val="00471ADD"/>
    <w:rsid w:val="005249F5"/>
    <w:rsid w:val="00575BB6"/>
    <w:rsid w:val="0059556C"/>
    <w:rsid w:val="005E631A"/>
    <w:rsid w:val="00660D90"/>
    <w:rsid w:val="006A630B"/>
    <w:rsid w:val="00766CEA"/>
    <w:rsid w:val="008913F6"/>
    <w:rsid w:val="008B32D1"/>
    <w:rsid w:val="008E5F9A"/>
    <w:rsid w:val="008F2F73"/>
    <w:rsid w:val="00922FD7"/>
    <w:rsid w:val="0094340E"/>
    <w:rsid w:val="00965159"/>
    <w:rsid w:val="009E392E"/>
    <w:rsid w:val="009F7810"/>
    <w:rsid w:val="00AD3B1D"/>
    <w:rsid w:val="00C02873"/>
    <w:rsid w:val="00CC6288"/>
    <w:rsid w:val="00D03185"/>
    <w:rsid w:val="00D81C6B"/>
    <w:rsid w:val="00D87D73"/>
    <w:rsid w:val="00E02CE8"/>
    <w:rsid w:val="00FD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4</cp:revision>
  <dcterms:created xsi:type="dcterms:W3CDTF">2013-07-05T13:22:00Z</dcterms:created>
  <dcterms:modified xsi:type="dcterms:W3CDTF">2013-07-08T08:23:00Z</dcterms:modified>
</cp:coreProperties>
</file>