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02795F" w:rsidRPr="0002795F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 xml:space="preserve">Tantárgy neve: 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Térség és településmenedzsment</w:t>
            </w:r>
          </w:p>
        </w:tc>
        <w:tc>
          <w:tcPr>
            <w:tcW w:w="3131" w:type="dxa"/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Kód:</w:t>
            </w:r>
          </w:p>
          <w:p w:rsidR="0002795F" w:rsidRPr="0002795F" w:rsidRDefault="009619C5" w:rsidP="0002795F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02795F" w:rsidRPr="0002795F">
              <w:rPr>
                <w:b/>
                <w:bCs/>
                <w:sz w:val="22"/>
                <w:szCs w:val="22"/>
              </w:rPr>
              <w:t>MT_G</w:t>
            </w:r>
            <w:r w:rsidR="0002795F">
              <w:rPr>
                <w:b/>
                <w:bCs/>
                <w:sz w:val="22"/>
                <w:szCs w:val="22"/>
              </w:rPr>
              <w:t>G</w:t>
            </w:r>
            <w:r w:rsidR="0002795F" w:rsidRPr="0002795F">
              <w:rPr>
                <w:b/>
                <w:bCs/>
                <w:sz w:val="22"/>
                <w:szCs w:val="22"/>
              </w:rPr>
              <w:t>234G2</w:t>
            </w:r>
          </w:p>
        </w:tc>
        <w:tc>
          <w:tcPr>
            <w:tcW w:w="3132" w:type="dxa"/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02795F" w:rsidRPr="0002795F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02795F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tanóra típusa</w:t>
            </w:r>
            <w:r w:rsidRPr="0002795F">
              <w:rPr>
                <w:sz w:val="22"/>
                <w:szCs w:val="22"/>
                <w:vertAlign w:val="superscript"/>
              </w:rPr>
              <w:footnoteReference w:id="1"/>
            </w:r>
            <w:r w:rsidRPr="0002795F">
              <w:rPr>
                <w:sz w:val="22"/>
                <w:szCs w:val="22"/>
              </w:rPr>
              <w:t xml:space="preserve">: </w:t>
            </w:r>
            <w:r w:rsidRPr="0002795F">
              <w:rPr>
                <w:b/>
                <w:bCs/>
                <w:sz w:val="22"/>
                <w:szCs w:val="22"/>
              </w:rPr>
              <w:t>gyakorlat</w:t>
            </w:r>
            <w:r w:rsidRPr="0002795F">
              <w:rPr>
                <w:sz w:val="22"/>
                <w:szCs w:val="22"/>
              </w:rPr>
              <w:t xml:space="preserve"> és száma: </w:t>
            </w:r>
            <w:r w:rsidRPr="0002795F">
              <w:rPr>
                <w:b/>
                <w:bCs/>
                <w:sz w:val="22"/>
                <w:szCs w:val="22"/>
              </w:rPr>
              <w:t xml:space="preserve"> </w:t>
            </w:r>
            <w:r w:rsidR="009619C5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02795F" w:rsidRPr="0002795F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02795F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számonkérés módja (</w:t>
            </w:r>
            <w:proofErr w:type="spellStart"/>
            <w:r w:rsidRPr="0002795F">
              <w:rPr>
                <w:sz w:val="22"/>
                <w:szCs w:val="22"/>
              </w:rPr>
              <w:t>koll</w:t>
            </w:r>
            <w:proofErr w:type="spellEnd"/>
            <w:r w:rsidRPr="0002795F">
              <w:rPr>
                <w:sz w:val="22"/>
                <w:szCs w:val="22"/>
              </w:rPr>
              <w:t xml:space="preserve">. / </w:t>
            </w:r>
            <w:proofErr w:type="spellStart"/>
            <w:r w:rsidRPr="0002795F">
              <w:rPr>
                <w:sz w:val="22"/>
                <w:szCs w:val="22"/>
              </w:rPr>
              <w:t>gyj</w:t>
            </w:r>
            <w:proofErr w:type="spellEnd"/>
            <w:r w:rsidRPr="0002795F">
              <w:rPr>
                <w:sz w:val="22"/>
                <w:szCs w:val="22"/>
              </w:rPr>
              <w:t>. / egyéb</w:t>
            </w:r>
            <w:r w:rsidRPr="0002795F">
              <w:rPr>
                <w:sz w:val="22"/>
                <w:szCs w:val="22"/>
                <w:vertAlign w:val="superscript"/>
              </w:rPr>
              <w:footnoteReference w:id="2"/>
            </w:r>
            <w:r w:rsidRPr="0002795F">
              <w:rPr>
                <w:sz w:val="22"/>
                <w:szCs w:val="22"/>
              </w:rPr>
              <w:t xml:space="preserve">): </w:t>
            </w:r>
            <w:r w:rsidRPr="0002795F"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z w:val="22"/>
                <w:szCs w:val="22"/>
              </w:rPr>
              <w:t>akorlati jegy</w:t>
            </w:r>
          </w:p>
        </w:tc>
      </w:tr>
      <w:tr w:rsidR="0002795F" w:rsidRPr="0002795F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A tantárgy tantervi helye (hányadik félév): </w:t>
            </w:r>
            <w:r w:rsidRPr="0002795F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02795F" w:rsidRPr="0002795F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Előtanulmányi feltételek </w:t>
            </w:r>
            <w:r w:rsidRPr="0002795F">
              <w:rPr>
                <w:i/>
                <w:iCs/>
                <w:sz w:val="22"/>
                <w:szCs w:val="22"/>
              </w:rPr>
              <w:t>(ha vannak)</w:t>
            </w:r>
            <w:r w:rsidRPr="0002795F">
              <w:rPr>
                <w:sz w:val="22"/>
                <w:szCs w:val="22"/>
              </w:rPr>
              <w:t>:--</w:t>
            </w:r>
          </w:p>
        </w:tc>
      </w:tr>
      <w:tr w:rsidR="0002795F" w:rsidRPr="0002795F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Tantárgyleírás</w:t>
            </w:r>
            <w:r w:rsidRPr="0002795F">
              <w:rPr>
                <w:sz w:val="22"/>
                <w:szCs w:val="22"/>
              </w:rPr>
              <w:t xml:space="preserve">: az elsajátítandó </w:t>
            </w:r>
            <w:r w:rsidRPr="0002795F">
              <w:rPr>
                <w:sz w:val="22"/>
                <w:szCs w:val="22"/>
                <w:u w:val="single"/>
              </w:rPr>
              <w:t>ismeretanyag</w:t>
            </w:r>
            <w:r w:rsidRPr="0002795F">
              <w:rPr>
                <w:sz w:val="22"/>
                <w:szCs w:val="22"/>
              </w:rPr>
              <w:t xml:space="preserve"> és a kialakítandó </w:t>
            </w:r>
            <w:r w:rsidRPr="0002795F">
              <w:rPr>
                <w:sz w:val="22"/>
                <w:szCs w:val="22"/>
                <w:u w:val="single"/>
              </w:rPr>
              <w:t>kompetenciák</w:t>
            </w:r>
            <w:r w:rsidRPr="0002795F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2795F" w:rsidRPr="0002795F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A kurzus célja</w:t>
            </w:r>
            <w:r w:rsidRPr="0002795F">
              <w:rPr>
                <w:sz w:val="22"/>
                <w:szCs w:val="22"/>
              </w:rPr>
              <w:t xml:space="preserve"> a hallgatók megismertetése a települések és az elemi térségi szintek, kistérségek menedzsment feladataival. A fejlesztés feladatainak elvégzése sok szereplő együttműködését igényli akár települési, akár térségi szintről beszélünk. A menedzsment módszerek egész tárháza áll rendelkezésre, ugyanakkor itt is érvényesül a szituációba ágyazott tudás elmélete, azaz a sokféle módszerből nem mindegyik alkalmazható bármely helyszínen. A tantárgy egy bevezető előadásból és a rá következő gyakorlatból áll, ahol a hallgatók saját térségük helyzetéből kiindulva esettanulmányt szerkesztenek.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település- és térségmenedzsment feladatai és tevékenységi köre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Önkormányzati modellek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Igazgatási modellek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A technokrata és bürokratikus menedzsment jellemzői 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Az új közmenedzsment és a magánszektor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Közigazgatás és közjogi viszonyok, közszolgák és </w:t>
            </w:r>
            <w:proofErr w:type="spellStart"/>
            <w:r w:rsidRPr="0002795F">
              <w:rPr>
                <w:sz w:val="22"/>
                <w:szCs w:val="22"/>
              </w:rPr>
              <w:t>közszolgálatiság</w:t>
            </w:r>
            <w:proofErr w:type="spellEnd"/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Az önkormányzati menedzsment és az önkormányzati működés tényezőrendszere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stratégiai és az operatív menedzsment különbségei, közfeladatok decentralizált menedzsmentje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kooperatív városmenedzsment?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kistérségi menedzsment speciális feladatai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proofErr w:type="spellStart"/>
            <w:r w:rsidRPr="0002795F">
              <w:rPr>
                <w:sz w:val="22"/>
                <w:szCs w:val="22"/>
              </w:rPr>
              <w:t>Turizmus-desztináció</w:t>
            </w:r>
            <w:proofErr w:type="spellEnd"/>
            <w:r w:rsidRPr="0002795F">
              <w:rPr>
                <w:sz w:val="22"/>
                <w:szCs w:val="22"/>
              </w:rPr>
              <w:t xml:space="preserve"> menedzsment – egy speciális szakterület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Hozzáadott érték láncok menedzsmentje és helyi fejlesztések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Közvetítés a különböző társadalmi érdekcsoportok között, érdekegyeztetés 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társadalom és földrajzi környezet kölcsönhatásából fakadó problémák átlátása,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Tájak értékelésére, táji, környezeti, térbeli kölcsönhatások átfogó elemzésére való kompetencia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Emberi és környezetének a földrajzi térben megjelenő kölcsönhatásának értelmezése</w:t>
            </w:r>
          </w:p>
        </w:tc>
      </w:tr>
      <w:tr w:rsidR="0002795F" w:rsidRPr="0002795F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A </w:t>
            </w:r>
            <w:r w:rsidRPr="0002795F">
              <w:rPr>
                <w:b/>
                <w:bCs/>
                <w:sz w:val="22"/>
                <w:szCs w:val="22"/>
              </w:rPr>
              <w:t>3-5</w:t>
            </w:r>
            <w:r w:rsidRPr="0002795F">
              <w:rPr>
                <w:sz w:val="22"/>
                <w:szCs w:val="22"/>
              </w:rPr>
              <w:t xml:space="preserve"> legfontosabb </w:t>
            </w:r>
            <w:r w:rsidRPr="0002795F">
              <w:rPr>
                <w:i/>
                <w:iCs/>
                <w:sz w:val="22"/>
                <w:szCs w:val="22"/>
              </w:rPr>
              <w:t>kötelező,</w:t>
            </w:r>
            <w:r w:rsidRPr="0002795F">
              <w:rPr>
                <w:sz w:val="22"/>
                <w:szCs w:val="22"/>
              </w:rPr>
              <w:t xml:space="preserve"> illetve </w:t>
            </w:r>
            <w:r w:rsidRPr="0002795F">
              <w:rPr>
                <w:i/>
                <w:iCs/>
                <w:sz w:val="22"/>
                <w:szCs w:val="22"/>
              </w:rPr>
              <w:t>ajánlott</w:t>
            </w:r>
            <w:r w:rsidRPr="0002795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2795F">
              <w:rPr>
                <w:b/>
                <w:bCs/>
                <w:sz w:val="22"/>
                <w:szCs w:val="22"/>
              </w:rPr>
              <w:t xml:space="preserve">irodalom </w:t>
            </w:r>
            <w:r w:rsidRPr="0002795F">
              <w:rPr>
                <w:sz w:val="22"/>
                <w:szCs w:val="22"/>
              </w:rPr>
              <w:t>(jegyzet, tankönyv) felsorolása biblio</w:t>
            </w:r>
            <w:r w:rsidRPr="0002795F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02795F" w:rsidRPr="0002795F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2795F" w:rsidRPr="0002795F" w:rsidRDefault="0002795F" w:rsidP="007F43AB">
            <w:pPr>
              <w:tabs>
                <w:tab w:val="num" w:pos="284"/>
              </w:tabs>
              <w:spacing w:before="120" w:after="120"/>
              <w:ind w:left="680" w:hanging="680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Kötelező irodalom: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Gáspár Mátyás</w:t>
            </w:r>
            <w:r w:rsidRPr="0002795F">
              <w:rPr>
                <w:color w:val="000000"/>
                <w:sz w:val="24"/>
                <w:szCs w:val="24"/>
              </w:rPr>
              <w:t xml:space="preserve"> (1995) </w:t>
            </w:r>
            <w:r w:rsidRPr="0002795F">
              <w:rPr>
                <w:i/>
                <w:color w:val="000000"/>
                <w:sz w:val="24"/>
                <w:szCs w:val="24"/>
              </w:rPr>
              <w:t>Helyi önkormányzati menedzsment helyi önkormányzati know-how program 1993-1994.</w:t>
            </w:r>
            <w:r w:rsidRPr="0002795F">
              <w:rPr>
                <w:color w:val="000000"/>
                <w:sz w:val="24"/>
                <w:szCs w:val="24"/>
              </w:rPr>
              <w:t xml:space="preserve"> Csákberény p 407. 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 xml:space="preserve">Gáspár Mátyás-Horváth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M.Tamás.-Péteri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Gábor.-Wright</w:t>
            </w:r>
            <w:proofErr w:type="spellEnd"/>
            <w:proofErr w:type="gramStart"/>
            <w:r w:rsidRPr="0002795F">
              <w:rPr>
                <w:smallCaps/>
                <w:color w:val="000000"/>
                <w:sz w:val="24"/>
                <w:szCs w:val="24"/>
              </w:rPr>
              <w:t>,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Glen</w:t>
            </w:r>
            <w:proofErr w:type="spellEnd"/>
            <w:proofErr w:type="gramEnd"/>
            <w:r w:rsidRPr="0002795F">
              <w:rPr>
                <w:color w:val="000000"/>
                <w:sz w:val="24"/>
                <w:szCs w:val="24"/>
              </w:rPr>
              <w:t xml:space="preserve"> (1994) </w:t>
            </w:r>
            <w:r w:rsidRPr="0002795F">
              <w:rPr>
                <w:i/>
                <w:color w:val="000000"/>
                <w:sz w:val="24"/>
                <w:szCs w:val="24"/>
              </w:rPr>
              <w:t xml:space="preserve">Az önkormányzati menedzsment és gazdálkodás gyakorlata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Közigprint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>,</w:t>
            </w:r>
            <w:r w:rsidRPr="0002795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2795F">
              <w:rPr>
                <w:color w:val="000000"/>
                <w:sz w:val="24"/>
                <w:szCs w:val="24"/>
              </w:rPr>
              <w:t>Csákberény p 206. ISBN: 963 04 5229 4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4"/>
                <w:szCs w:val="24"/>
              </w:rPr>
            </w:pP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lastRenderedPageBreak/>
              <w:t>Hoch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>, Charles –Dalton, Linda C. –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So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, Frank S. (1979) : </w:t>
            </w:r>
            <w:r w:rsidRPr="0002795F">
              <w:rPr>
                <w:i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Parctice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of Local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Government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Planning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. – American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Planning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Association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 International City Management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Association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 p 676. ISBN: 0873261712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Horváth M. Tamás (2002)</w:t>
            </w:r>
            <w:r w:rsidRPr="0002795F">
              <w:rPr>
                <w:color w:val="000000"/>
                <w:sz w:val="24"/>
                <w:szCs w:val="24"/>
              </w:rPr>
              <w:t xml:space="preserve"> </w:t>
            </w:r>
            <w:r w:rsidRPr="0002795F">
              <w:rPr>
                <w:i/>
                <w:color w:val="000000"/>
                <w:sz w:val="24"/>
                <w:szCs w:val="24"/>
              </w:rPr>
              <w:t>Helyi közszolgáltatások szervezése</w:t>
            </w:r>
            <w:r w:rsidRPr="0002795F">
              <w:rPr>
                <w:color w:val="000000"/>
                <w:sz w:val="24"/>
                <w:szCs w:val="24"/>
              </w:rPr>
              <w:t xml:space="preserve"> Dialóg Campus Kiadó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Bp-Pécs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 p 220. ISBN: 963 9123 47 6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Somlyódiné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Pfeil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Edit</w:t>
            </w:r>
            <w:r w:rsidRPr="0002795F">
              <w:rPr>
                <w:color w:val="000000"/>
                <w:sz w:val="24"/>
                <w:szCs w:val="24"/>
              </w:rPr>
              <w:t xml:space="preserve"> (2003) </w:t>
            </w:r>
            <w:r w:rsidRPr="0002795F">
              <w:rPr>
                <w:i/>
                <w:color w:val="000000"/>
                <w:sz w:val="24"/>
                <w:szCs w:val="24"/>
              </w:rPr>
              <w:t>Önkormányzati integráció és helyi közigazgatás</w:t>
            </w:r>
            <w:r w:rsidRPr="0002795F">
              <w:rPr>
                <w:color w:val="000000"/>
                <w:sz w:val="24"/>
                <w:szCs w:val="24"/>
              </w:rPr>
              <w:t xml:space="preserve"> Dialóg – Campus Kiadó Bp.- Pécs, p 295. ISBN: 963 9310 81 6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hanging="709"/>
              <w:rPr>
                <w:smallCaps/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1990. évi LXV. törvény a helyi önkormányzatokról</w:t>
            </w:r>
          </w:p>
          <w:p w:rsidR="0002795F" w:rsidRPr="0002795F" w:rsidRDefault="0002795F" w:rsidP="007F43AB">
            <w:pPr>
              <w:tabs>
                <w:tab w:val="num" w:pos="284"/>
              </w:tabs>
              <w:spacing w:before="120" w:after="120"/>
              <w:ind w:left="680" w:hanging="680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Ajánlott irodalom: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Ambos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Bjorn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Schlegelmilch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Bodo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B.</w:t>
            </w:r>
            <w:r w:rsidRPr="0002795F">
              <w:rPr>
                <w:color w:val="000000"/>
                <w:sz w:val="24"/>
                <w:szCs w:val="24"/>
              </w:rPr>
              <w:t xml:space="preserve"> (2010) </w:t>
            </w:r>
            <w:r w:rsidRPr="0002795F">
              <w:rPr>
                <w:i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Role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Regional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Management. –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Palgrave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Macmillan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>,</w:t>
            </w:r>
            <w:r w:rsidRPr="000279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h.n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. 300 p. ISBN: 0230538754 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Lackó László</w:t>
            </w:r>
            <w:r w:rsidRPr="0002795F">
              <w:rPr>
                <w:color w:val="000000"/>
                <w:sz w:val="24"/>
                <w:szCs w:val="24"/>
              </w:rPr>
              <w:t xml:space="preserve"> (1995): </w:t>
            </w:r>
            <w:r w:rsidRPr="0002795F">
              <w:rPr>
                <w:i/>
                <w:color w:val="000000"/>
                <w:sz w:val="24"/>
                <w:szCs w:val="24"/>
              </w:rPr>
              <w:t>Néhány gondolat a településirányításról</w:t>
            </w:r>
            <w:r w:rsidRPr="0002795F">
              <w:rPr>
                <w:color w:val="000000"/>
                <w:sz w:val="24"/>
                <w:szCs w:val="24"/>
              </w:rPr>
              <w:t xml:space="preserve"> Magyar Közigazgatás január pp 33-41. ISSN 0865-736X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Magyar János</w:t>
            </w:r>
            <w:r w:rsidRPr="0002795F">
              <w:rPr>
                <w:color w:val="000000"/>
                <w:sz w:val="24"/>
                <w:szCs w:val="24"/>
              </w:rPr>
              <w:t xml:space="preserve"> (1994) </w:t>
            </w:r>
            <w:proofErr w:type="gramStart"/>
            <w:r w:rsidRPr="0002795F">
              <w:rPr>
                <w:i/>
                <w:color w:val="000000"/>
                <w:sz w:val="24"/>
                <w:szCs w:val="24"/>
              </w:rPr>
              <w:t>A</w:t>
            </w:r>
            <w:proofErr w:type="gramEnd"/>
            <w:r w:rsidRPr="0002795F">
              <w:rPr>
                <w:i/>
                <w:color w:val="000000"/>
                <w:sz w:val="24"/>
                <w:szCs w:val="24"/>
              </w:rPr>
              <w:t xml:space="preserve"> stratégiai tervezés szerepe az önkormányzatok hatékonyságának javításában I – II.</w:t>
            </w:r>
            <w:r w:rsidRPr="0002795F">
              <w:rPr>
                <w:color w:val="000000"/>
                <w:sz w:val="24"/>
                <w:szCs w:val="24"/>
              </w:rPr>
              <w:t xml:space="preserve"> Építésügyi Szemle 1994/12 pp. 156-160 és 1995/1. pp 9-15. ISSN 0013-967X</w:t>
            </w:r>
          </w:p>
        </w:tc>
      </w:tr>
      <w:tr w:rsidR="0002795F" w:rsidRPr="0002795F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lastRenderedPageBreak/>
              <w:t xml:space="preserve">Tantárgy felelőse </w:t>
            </w:r>
            <w:r w:rsidRPr="0002795F">
              <w:rPr>
                <w:sz w:val="22"/>
                <w:szCs w:val="22"/>
              </w:rPr>
              <w:t>(</w:t>
            </w:r>
            <w:r w:rsidRPr="0002795F">
              <w:rPr>
                <w:i/>
                <w:iCs/>
                <w:sz w:val="22"/>
                <w:szCs w:val="22"/>
              </w:rPr>
              <w:t>név, beosztás, tud. fokozat</w:t>
            </w:r>
            <w:r w:rsidRPr="0002795F">
              <w:rPr>
                <w:sz w:val="22"/>
                <w:szCs w:val="22"/>
              </w:rPr>
              <w:t>)</w:t>
            </w:r>
            <w:r w:rsidRPr="0002795F">
              <w:rPr>
                <w:b/>
                <w:bCs/>
                <w:sz w:val="22"/>
                <w:szCs w:val="22"/>
              </w:rPr>
              <w:t xml:space="preserve">: Dr. Patkós Csaba, főiskolai docens, PhD </w:t>
            </w:r>
          </w:p>
        </w:tc>
      </w:tr>
      <w:tr w:rsidR="0002795F" w:rsidRPr="008D26DE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8D26DE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02795F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02795F">
              <w:rPr>
                <w:b/>
                <w:bCs/>
                <w:sz w:val="22"/>
                <w:szCs w:val="22"/>
              </w:rPr>
              <w:t xml:space="preserve">k), </w:t>
            </w:r>
            <w:r w:rsidRPr="0002795F">
              <w:rPr>
                <w:sz w:val="22"/>
                <w:szCs w:val="22"/>
              </w:rPr>
              <w:t>ha vannak</w:t>
            </w:r>
            <w:r w:rsidRPr="0002795F">
              <w:rPr>
                <w:b/>
                <w:bCs/>
                <w:sz w:val="22"/>
                <w:szCs w:val="22"/>
              </w:rPr>
              <w:t xml:space="preserve"> </w:t>
            </w:r>
            <w:r w:rsidRPr="0002795F">
              <w:rPr>
                <w:sz w:val="22"/>
                <w:szCs w:val="22"/>
              </w:rPr>
              <w:t>(</w:t>
            </w:r>
            <w:r w:rsidRPr="0002795F">
              <w:rPr>
                <w:i/>
                <w:iCs/>
                <w:sz w:val="22"/>
                <w:szCs w:val="22"/>
              </w:rPr>
              <w:t>név, beosztás, tud. fokozat</w:t>
            </w:r>
            <w:r w:rsidRPr="0002795F">
              <w:rPr>
                <w:sz w:val="22"/>
                <w:szCs w:val="22"/>
              </w:rPr>
              <w:t>)</w:t>
            </w:r>
            <w:r w:rsidRPr="0002795F">
              <w:rPr>
                <w:b/>
                <w:bCs/>
                <w:sz w:val="22"/>
                <w:szCs w:val="22"/>
              </w:rPr>
              <w:t>:……</w:t>
            </w:r>
          </w:p>
        </w:tc>
      </w:tr>
    </w:tbl>
    <w:p w:rsidR="009F0158" w:rsidRDefault="009D310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0E" w:rsidRDefault="009D310E" w:rsidP="00F44A28">
      <w:r>
        <w:separator/>
      </w:r>
    </w:p>
  </w:endnote>
  <w:endnote w:type="continuationSeparator" w:id="0">
    <w:p w:rsidR="009D310E" w:rsidRDefault="009D310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0E" w:rsidRDefault="009D310E" w:rsidP="00F44A28">
      <w:r>
        <w:separator/>
      </w:r>
    </w:p>
  </w:footnote>
  <w:footnote w:type="continuationSeparator" w:id="0">
    <w:p w:rsidR="009D310E" w:rsidRDefault="009D310E" w:rsidP="00F44A28">
      <w:r>
        <w:continuationSeparator/>
      </w:r>
    </w:p>
  </w:footnote>
  <w:footnote w:id="1">
    <w:p w:rsidR="0002795F" w:rsidRDefault="0002795F" w:rsidP="000279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2795F" w:rsidRDefault="0002795F" w:rsidP="000279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534F1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19C5"/>
    <w:rsid w:val="00963E41"/>
    <w:rsid w:val="009845C9"/>
    <w:rsid w:val="00984D23"/>
    <w:rsid w:val="009D2144"/>
    <w:rsid w:val="009D310E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1DC8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05A9-2A1F-45D3-89AF-B97BA2AB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2012-01-27T20:34:00Z</dcterms:created>
  <dcterms:modified xsi:type="dcterms:W3CDTF">2012-07-09T11:52:00Z</dcterms:modified>
</cp:coreProperties>
</file>