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8B45FB" w:rsidRPr="008B45FB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8B45FB" w:rsidRPr="008B45FB" w:rsidRDefault="008B45FB" w:rsidP="007F43AB">
            <w:pPr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 xml:space="preserve">Tantárgy neve: </w:t>
            </w:r>
            <w:proofErr w:type="spellStart"/>
            <w:r w:rsidRPr="008B45FB">
              <w:rPr>
                <w:b/>
                <w:sz w:val="24"/>
                <w:szCs w:val="24"/>
              </w:rPr>
              <w:t>Ingatlangazdaságtan</w:t>
            </w:r>
            <w:proofErr w:type="spellEnd"/>
            <w:r w:rsidRPr="008B45FB">
              <w:rPr>
                <w:b/>
                <w:sz w:val="24"/>
                <w:szCs w:val="24"/>
              </w:rPr>
              <w:t xml:space="preserve"> földrajzi vonatkozásai</w:t>
            </w:r>
          </w:p>
        </w:tc>
        <w:tc>
          <w:tcPr>
            <w:tcW w:w="3019" w:type="dxa"/>
            <w:vAlign w:val="center"/>
          </w:tcPr>
          <w:p w:rsidR="008B45FB" w:rsidRPr="008B45FB" w:rsidRDefault="008B45FB" w:rsidP="007F43AB">
            <w:pPr>
              <w:tabs>
                <w:tab w:val="center" w:pos="3356"/>
              </w:tabs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 xml:space="preserve">Kód: </w:t>
            </w:r>
          </w:p>
          <w:p w:rsidR="008B45FB" w:rsidRPr="008B45FB" w:rsidRDefault="00C630DC" w:rsidP="008B45FB">
            <w:pPr>
              <w:tabs>
                <w:tab w:val="center" w:pos="3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8B45FB" w:rsidRPr="008B45FB">
              <w:rPr>
                <w:b/>
                <w:sz w:val="24"/>
                <w:szCs w:val="24"/>
              </w:rPr>
              <w:t>MT_G</w:t>
            </w:r>
            <w:r w:rsidR="008B45FB">
              <w:rPr>
                <w:b/>
                <w:sz w:val="24"/>
                <w:szCs w:val="24"/>
              </w:rPr>
              <w:t>G</w:t>
            </w:r>
            <w:r w:rsidR="008B45FB" w:rsidRPr="008B45FB">
              <w:rPr>
                <w:b/>
                <w:sz w:val="24"/>
                <w:szCs w:val="24"/>
              </w:rPr>
              <w:t>208G2</w:t>
            </w:r>
          </w:p>
        </w:tc>
        <w:tc>
          <w:tcPr>
            <w:tcW w:w="3020" w:type="dxa"/>
            <w:vAlign w:val="center"/>
          </w:tcPr>
          <w:p w:rsidR="008B45FB" w:rsidRPr="008B45FB" w:rsidRDefault="008B45FB" w:rsidP="007F43AB">
            <w:pPr>
              <w:spacing w:before="60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>Kreditszáma: 2</w:t>
            </w:r>
          </w:p>
        </w:tc>
      </w:tr>
      <w:tr w:rsidR="008B45FB" w:rsidRPr="008B45FB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8B45FB" w:rsidRPr="008B45FB" w:rsidRDefault="008B45FB" w:rsidP="008B45FB">
            <w:pPr>
              <w:spacing w:before="60"/>
              <w:jc w:val="both"/>
              <w:rPr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>A tanóra típusa</w:t>
            </w:r>
            <w:r w:rsidRPr="008B45FB">
              <w:rPr>
                <w:rStyle w:val="Lbjegyzet-hivatkozs"/>
                <w:sz w:val="24"/>
                <w:szCs w:val="24"/>
              </w:rPr>
              <w:footnoteReference w:id="1"/>
            </w:r>
            <w:r w:rsidRPr="008B45FB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8B45FB">
              <w:rPr>
                <w:sz w:val="24"/>
                <w:szCs w:val="24"/>
              </w:rPr>
              <w:t xml:space="preserve"> és száma: </w:t>
            </w:r>
            <w:r w:rsidR="00C630DC" w:rsidRPr="00C630D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8B45FB" w:rsidRPr="008B45FB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8B45FB" w:rsidRPr="008B45FB" w:rsidRDefault="008B45FB" w:rsidP="008B45F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>A számonkérés módja (</w:t>
            </w:r>
            <w:proofErr w:type="spellStart"/>
            <w:r w:rsidRPr="008B45FB">
              <w:rPr>
                <w:sz w:val="24"/>
                <w:szCs w:val="24"/>
              </w:rPr>
              <w:t>koll</w:t>
            </w:r>
            <w:proofErr w:type="spellEnd"/>
            <w:r w:rsidRPr="008B45FB">
              <w:rPr>
                <w:sz w:val="24"/>
                <w:szCs w:val="24"/>
              </w:rPr>
              <w:t xml:space="preserve">. / </w:t>
            </w:r>
            <w:proofErr w:type="spellStart"/>
            <w:r w:rsidRPr="008B45FB">
              <w:rPr>
                <w:sz w:val="24"/>
                <w:szCs w:val="24"/>
              </w:rPr>
              <w:t>gyj</w:t>
            </w:r>
            <w:proofErr w:type="spellEnd"/>
            <w:r w:rsidRPr="008B45FB">
              <w:rPr>
                <w:sz w:val="24"/>
                <w:szCs w:val="24"/>
              </w:rPr>
              <w:t>. / egyéb</w:t>
            </w:r>
            <w:r w:rsidRPr="008B45FB">
              <w:rPr>
                <w:rStyle w:val="Lbjegyzet-hivatkozs"/>
                <w:sz w:val="24"/>
                <w:szCs w:val="24"/>
              </w:rPr>
              <w:footnoteReference w:id="2"/>
            </w:r>
            <w:r w:rsidRPr="008B45FB">
              <w:rPr>
                <w:sz w:val="24"/>
                <w:szCs w:val="24"/>
              </w:rPr>
              <w:t xml:space="preserve">): </w:t>
            </w:r>
            <w:r w:rsidRPr="008B45FB">
              <w:rPr>
                <w:b/>
                <w:sz w:val="24"/>
                <w:szCs w:val="24"/>
              </w:rPr>
              <w:t xml:space="preserve"> gy</w:t>
            </w:r>
            <w:r>
              <w:rPr>
                <w:b/>
                <w:sz w:val="24"/>
                <w:szCs w:val="24"/>
              </w:rPr>
              <w:t>akorlati jegy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jc w:val="both"/>
              <w:rPr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A tantárgy tantervi helye (hányadik félév): </w:t>
            </w:r>
            <w:r w:rsidRPr="008B45FB">
              <w:rPr>
                <w:b/>
                <w:sz w:val="24"/>
                <w:szCs w:val="24"/>
              </w:rPr>
              <w:t>2. félév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jc w:val="both"/>
              <w:rPr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Előtanulmányi feltételek </w:t>
            </w:r>
            <w:r w:rsidRPr="008B45FB">
              <w:rPr>
                <w:i/>
                <w:sz w:val="24"/>
                <w:szCs w:val="24"/>
              </w:rPr>
              <w:t>(ha vannak)</w:t>
            </w:r>
            <w:r w:rsidRPr="008B45FB">
              <w:rPr>
                <w:sz w:val="24"/>
                <w:szCs w:val="24"/>
              </w:rPr>
              <w:t>:</w:t>
            </w:r>
            <w:r w:rsidRPr="008B45FB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>Tantárgyleírás</w:t>
            </w:r>
            <w:r w:rsidRPr="008B45FB">
              <w:rPr>
                <w:sz w:val="24"/>
                <w:szCs w:val="24"/>
              </w:rPr>
              <w:t xml:space="preserve">: az elsajátítandó </w:t>
            </w:r>
            <w:r w:rsidRPr="008B45FB">
              <w:rPr>
                <w:sz w:val="24"/>
                <w:szCs w:val="24"/>
                <w:u w:val="single"/>
              </w:rPr>
              <w:t>ismeretanyag</w:t>
            </w:r>
            <w:r w:rsidRPr="008B45FB">
              <w:rPr>
                <w:sz w:val="24"/>
                <w:szCs w:val="24"/>
              </w:rPr>
              <w:t xml:space="preserve"> és a kialakítandó </w:t>
            </w:r>
            <w:r w:rsidRPr="008B45FB">
              <w:rPr>
                <w:sz w:val="24"/>
                <w:szCs w:val="24"/>
                <w:u w:val="single"/>
              </w:rPr>
              <w:t>kompetenciák</w:t>
            </w:r>
            <w:r w:rsidRPr="008B45F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45FB" w:rsidRPr="008B45FB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 kurzus célja</w:t>
            </w:r>
            <w:r w:rsidRPr="008B45FB">
              <w:rPr>
                <w:sz w:val="22"/>
                <w:szCs w:val="22"/>
              </w:rPr>
              <w:t>, annak elősegítése, hogy a hallgatók számára ismerősök legyenek a leggyakoribb ingatlanpiaci kérdések, ezáltal képesek legyenek megalapozott döntést hozni, vagy tanácsot adni ilyen helyzetekben.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 xml:space="preserve">Napjaink gazdasági viszonyai között az ingatlan felértékelődésének vagyunk tanúi, a bizonytalan gazdasági helyzetben ezt a formát az értékmegőrzés egyik fő eszközének tartják. Ugyanakkor nagyon fontos és felelősségteljes a megőrizve gyarapítás, illetve az ingatlanokban rejlő vagyoni érték kellő időben történő mobilizálása. Akár települési, akár térségi szinten nagyon fontos a meglévő ingatanok kellő szakértelemmel történő számbavétele, illetve megfelelő hasznosítási módjuk megtalálása. 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 kurzus rövid tartalma: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 földhasználat alapkérdései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 település-gazdaságtan alapjai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Települési bevételek és kiadások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Az informatikai alkalmazások lehetőségei az ingatlangazdaságban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GIS és ingatlangazdálkodás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Projektmenedzsment módszerek alkalmazása az ingatlangazdálkodásban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Pályázati lehetőségek az ingatlanfejlesztésre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 vagyonértékelés- és gazdálkodás módszerei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Az ingatlanpiac jellemzői, különös tekintettel a marketing lehetőségeire és a financiális opciókra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Az ingatlanokkal kapcsolatos műszaki alapok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 xml:space="preserve">Az </w:t>
            </w:r>
            <w:proofErr w:type="spellStart"/>
            <w:r w:rsidRPr="008B45FB">
              <w:rPr>
                <w:sz w:val="22"/>
                <w:szCs w:val="22"/>
              </w:rPr>
              <w:t>ingatlangazdaságtan</w:t>
            </w:r>
            <w:proofErr w:type="spellEnd"/>
            <w:r w:rsidRPr="008B45FB">
              <w:rPr>
                <w:sz w:val="22"/>
                <w:szCs w:val="22"/>
              </w:rPr>
              <w:t xml:space="preserve"> jogi alapjai</w:t>
            </w:r>
          </w:p>
          <w:p w:rsidR="008B45FB" w:rsidRPr="008B45FB" w:rsidRDefault="008B45FB" w:rsidP="008B45FB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PPP konstrukciók a települési vagyongazdálkodásban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 kurzus által kialakított kulcskompetenciák:</w:t>
            </w:r>
          </w:p>
          <w:p w:rsidR="008B45FB" w:rsidRPr="008B45FB" w:rsidRDefault="008B45FB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Ésszerű ingatan-hasznosításra való képesség. Ingatlan-nyilvántartás és ingatlanfejlesztés. Helyi erőforrások hasznosításának előkészítése. Tanácsadás a helyi és térségi döntéshozóknak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45FB" w:rsidRPr="008B45FB" w:rsidRDefault="008B45FB" w:rsidP="007F43AB">
            <w:pPr>
              <w:jc w:val="both"/>
              <w:rPr>
                <w:b/>
                <w:sz w:val="24"/>
                <w:szCs w:val="24"/>
              </w:rPr>
            </w:pPr>
            <w:r w:rsidRPr="008B45FB">
              <w:rPr>
                <w:sz w:val="24"/>
                <w:szCs w:val="24"/>
              </w:rPr>
              <w:t xml:space="preserve">A </w:t>
            </w:r>
            <w:r w:rsidRPr="008B45FB">
              <w:rPr>
                <w:b/>
                <w:sz w:val="24"/>
                <w:szCs w:val="24"/>
              </w:rPr>
              <w:t>3-5</w:t>
            </w:r>
            <w:r w:rsidRPr="008B45FB">
              <w:rPr>
                <w:sz w:val="24"/>
                <w:szCs w:val="24"/>
              </w:rPr>
              <w:t xml:space="preserve"> legfontosabb </w:t>
            </w:r>
            <w:r w:rsidRPr="008B45FB">
              <w:rPr>
                <w:i/>
                <w:sz w:val="24"/>
                <w:szCs w:val="24"/>
              </w:rPr>
              <w:t>kötelező,</w:t>
            </w:r>
            <w:r w:rsidRPr="008B45FB">
              <w:rPr>
                <w:sz w:val="24"/>
                <w:szCs w:val="24"/>
              </w:rPr>
              <w:t xml:space="preserve"> illetve </w:t>
            </w:r>
            <w:r w:rsidRPr="008B45FB">
              <w:rPr>
                <w:i/>
                <w:sz w:val="24"/>
                <w:szCs w:val="24"/>
              </w:rPr>
              <w:t>ajánlott</w:t>
            </w:r>
            <w:r w:rsidRPr="008B45FB">
              <w:rPr>
                <w:b/>
                <w:i/>
                <w:sz w:val="24"/>
                <w:szCs w:val="24"/>
              </w:rPr>
              <w:t xml:space="preserve"> </w:t>
            </w:r>
            <w:r w:rsidRPr="008B45FB">
              <w:rPr>
                <w:b/>
                <w:sz w:val="24"/>
                <w:szCs w:val="24"/>
              </w:rPr>
              <w:t xml:space="preserve">irodalom </w:t>
            </w:r>
            <w:r w:rsidRPr="008B45FB">
              <w:rPr>
                <w:sz w:val="24"/>
                <w:szCs w:val="24"/>
              </w:rPr>
              <w:t>(jegyzet, tankönyv) felsorolása biblio</w:t>
            </w:r>
            <w:r w:rsidRPr="008B45F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45FB" w:rsidRPr="008B45FB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8B45FB" w:rsidRPr="008B45FB" w:rsidRDefault="008B45FB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Kötelező irodalom: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8B45FB">
              <w:rPr>
                <w:smallCaps/>
                <w:color w:val="000000"/>
                <w:sz w:val="24"/>
                <w:szCs w:val="24"/>
              </w:rPr>
              <w:t>Hajnal István</w:t>
            </w:r>
            <w:r w:rsidRPr="008B45FB">
              <w:rPr>
                <w:sz w:val="22"/>
                <w:szCs w:val="22"/>
              </w:rPr>
              <w:t xml:space="preserve"> (</w:t>
            </w:r>
            <w:r w:rsidRPr="008B45FB">
              <w:rPr>
                <w:smallCaps/>
                <w:color w:val="000000"/>
                <w:sz w:val="24"/>
                <w:szCs w:val="24"/>
              </w:rPr>
              <w:t>2006)</w:t>
            </w:r>
            <w:r w:rsidRPr="008B45FB">
              <w:rPr>
                <w:sz w:val="22"/>
                <w:szCs w:val="22"/>
              </w:rPr>
              <w:t xml:space="preserve">: </w:t>
            </w:r>
            <w:r w:rsidRPr="008B45FB">
              <w:rPr>
                <w:i/>
                <w:color w:val="000000"/>
                <w:sz w:val="24"/>
                <w:szCs w:val="24"/>
              </w:rPr>
              <w:t>Ingatlanértékelés Magyarországon</w:t>
            </w:r>
            <w:r w:rsidRPr="008B45FB">
              <w:rPr>
                <w:sz w:val="22"/>
                <w:szCs w:val="22"/>
              </w:rPr>
              <w:t xml:space="preserve">. – </w:t>
            </w:r>
            <w:r w:rsidRPr="008B45FB">
              <w:rPr>
                <w:i/>
                <w:color w:val="000000"/>
                <w:sz w:val="24"/>
                <w:szCs w:val="24"/>
              </w:rPr>
              <w:t>BME</w:t>
            </w:r>
            <w:r w:rsidRPr="008B45FB">
              <w:rPr>
                <w:sz w:val="22"/>
                <w:szCs w:val="22"/>
              </w:rPr>
              <w:t xml:space="preserve">, </w:t>
            </w:r>
            <w:r w:rsidRPr="008B45FB">
              <w:rPr>
                <w:color w:val="000000"/>
                <w:sz w:val="24"/>
                <w:szCs w:val="24"/>
              </w:rPr>
              <w:t xml:space="preserve">Budapest p </w:t>
            </w:r>
            <w:proofErr w:type="gramStart"/>
            <w:r w:rsidRPr="008B45FB">
              <w:rPr>
                <w:color w:val="000000"/>
                <w:sz w:val="24"/>
                <w:szCs w:val="24"/>
              </w:rPr>
              <w:t>359 .</w:t>
            </w:r>
            <w:proofErr w:type="gramEnd"/>
            <w:r w:rsidRPr="008B45FB"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ISBN:</w:t>
            </w:r>
            <w:r w:rsidRPr="008B45FB"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963-431-812-6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proofErr w:type="spellStart"/>
            <w:r w:rsidRPr="008B45FB">
              <w:rPr>
                <w:smallCaps/>
                <w:color w:val="000000"/>
                <w:sz w:val="24"/>
                <w:szCs w:val="24"/>
              </w:rPr>
              <w:t>Scarrett</w:t>
            </w:r>
            <w:proofErr w:type="spellEnd"/>
            <w:r w:rsidRPr="008B45FB">
              <w:rPr>
                <w:smallCaps/>
                <w:color w:val="000000"/>
                <w:sz w:val="24"/>
                <w:szCs w:val="24"/>
              </w:rPr>
              <w:t>, Douglas</w:t>
            </w:r>
            <w:r w:rsidRPr="008B45FB">
              <w:rPr>
                <w:sz w:val="22"/>
                <w:szCs w:val="22"/>
              </w:rPr>
              <w:t xml:space="preserve"> (</w:t>
            </w:r>
            <w:r w:rsidRPr="008B45FB">
              <w:rPr>
                <w:smallCaps/>
                <w:color w:val="000000"/>
                <w:sz w:val="24"/>
                <w:szCs w:val="24"/>
              </w:rPr>
              <w:t>2008</w:t>
            </w:r>
            <w:r w:rsidRPr="008B45FB">
              <w:rPr>
                <w:sz w:val="22"/>
                <w:szCs w:val="22"/>
              </w:rPr>
              <w:t xml:space="preserve">):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Property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Valuation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: The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Five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Methods</w:t>
            </w:r>
            <w:proofErr w:type="spellEnd"/>
            <w:r w:rsidRPr="008B45FB">
              <w:rPr>
                <w:sz w:val="22"/>
                <w:szCs w:val="22"/>
              </w:rPr>
              <w:t xml:space="preserve">. – </w:t>
            </w:r>
            <w:r w:rsidRPr="008B45FB">
              <w:rPr>
                <w:i/>
                <w:color w:val="000000"/>
                <w:sz w:val="24"/>
                <w:szCs w:val="24"/>
              </w:rPr>
              <w:t>Taylor &amp; Francis</w:t>
            </w:r>
            <w:r w:rsidRPr="008B45FB">
              <w:rPr>
                <w:sz w:val="22"/>
                <w:szCs w:val="22"/>
              </w:rPr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p 198. ISBN 0-203-96181-1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z w:val="22"/>
                <w:szCs w:val="22"/>
              </w:rPr>
            </w:pPr>
            <w:r w:rsidRPr="008B45FB">
              <w:rPr>
                <w:smallCaps/>
                <w:color w:val="000000"/>
                <w:sz w:val="24"/>
                <w:szCs w:val="24"/>
              </w:rPr>
              <w:t>Soós János</w:t>
            </w:r>
            <w:r w:rsidRPr="008B45FB">
              <w:rPr>
                <w:sz w:val="22"/>
                <w:szCs w:val="22"/>
              </w:rPr>
              <w:t xml:space="preserve"> (</w:t>
            </w:r>
            <w:r w:rsidRPr="008B45FB">
              <w:rPr>
                <w:smallCaps/>
                <w:color w:val="000000"/>
                <w:sz w:val="24"/>
                <w:szCs w:val="24"/>
              </w:rPr>
              <w:t>szerk.) (2005)</w:t>
            </w:r>
            <w:r w:rsidRPr="008B45FB">
              <w:rPr>
                <w:sz w:val="22"/>
                <w:szCs w:val="22"/>
              </w:rPr>
              <w:t xml:space="preserve">: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Ingatlangazdaságtan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>.</w:t>
            </w:r>
            <w:r w:rsidRPr="008B45FB">
              <w:rPr>
                <w:sz w:val="22"/>
                <w:szCs w:val="22"/>
              </w:rPr>
              <w:t xml:space="preserve"> –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Complex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Kiadó</w:t>
            </w:r>
            <w:r w:rsidRPr="008B45FB">
              <w:rPr>
                <w:sz w:val="22"/>
                <w:szCs w:val="22"/>
              </w:rPr>
              <w:t xml:space="preserve">, </w:t>
            </w:r>
            <w:r w:rsidRPr="008B45FB">
              <w:rPr>
                <w:color w:val="000000"/>
                <w:sz w:val="24"/>
                <w:szCs w:val="24"/>
              </w:rPr>
              <w:t>Budapest p 584</w:t>
            </w:r>
            <w:r w:rsidRPr="008B45FB">
              <w:rPr>
                <w:sz w:val="22"/>
                <w:szCs w:val="22"/>
              </w:rPr>
              <w:t xml:space="preserve">. </w:t>
            </w:r>
            <w:r w:rsidRPr="008B45FB">
              <w:rPr>
                <w:color w:val="000000"/>
                <w:sz w:val="24"/>
                <w:szCs w:val="24"/>
              </w:rPr>
              <w:lastRenderedPageBreak/>
              <w:t>ISBN: 9789632246253</w:t>
            </w:r>
          </w:p>
          <w:p w:rsidR="008B45FB" w:rsidRPr="008B45FB" w:rsidRDefault="008B45FB" w:rsidP="007F43AB">
            <w:pPr>
              <w:ind w:left="822" w:hanging="709"/>
              <w:jc w:val="both"/>
              <w:rPr>
                <w:smallCaps/>
                <w:color w:val="000000"/>
                <w:sz w:val="24"/>
                <w:szCs w:val="24"/>
              </w:rPr>
            </w:pPr>
            <w:r w:rsidRPr="008B45FB">
              <w:rPr>
                <w:b/>
                <w:smallCaps/>
                <w:color w:val="000000"/>
                <w:sz w:val="24"/>
                <w:szCs w:val="24"/>
              </w:rPr>
              <w:t>1997.</w:t>
            </w:r>
            <w:r w:rsidRPr="008B45FB">
              <w:rPr>
                <w:smallCaps/>
                <w:color w:val="000000"/>
                <w:sz w:val="24"/>
                <w:szCs w:val="24"/>
              </w:rPr>
              <w:t xml:space="preserve"> évi </w:t>
            </w:r>
            <w:r w:rsidRPr="008B45FB">
              <w:rPr>
                <w:b/>
                <w:smallCaps/>
                <w:color w:val="000000"/>
                <w:sz w:val="24"/>
                <w:szCs w:val="24"/>
              </w:rPr>
              <w:t>CXLI.</w:t>
            </w:r>
            <w:r w:rsidRPr="008B45FB">
              <w:rPr>
                <w:smallCaps/>
                <w:color w:val="000000"/>
                <w:sz w:val="24"/>
                <w:szCs w:val="24"/>
              </w:rPr>
              <w:t xml:space="preserve"> törvény az ingatlan-nyilvántartásról, Magyar Közlöny 1997/113. szám.</w:t>
            </w:r>
          </w:p>
          <w:p w:rsidR="008B45FB" w:rsidRPr="008B45FB" w:rsidRDefault="008B45FB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B45FB">
              <w:rPr>
                <w:b/>
                <w:sz w:val="22"/>
                <w:szCs w:val="22"/>
              </w:rPr>
              <w:t>Ajánlott irodalom: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z w:val="24"/>
                <w:szCs w:val="24"/>
              </w:rPr>
            </w:pPr>
            <w:r w:rsidRPr="008B45FB">
              <w:rPr>
                <w:smallCaps/>
                <w:color w:val="000000"/>
                <w:sz w:val="24"/>
                <w:szCs w:val="24"/>
              </w:rPr>
              <w:t xml:space="preserve">Bacsa I. </w:t>
            </w:r>
            <w:r w:rsidRPr="008B45FB">
              <w:rPr>
                <w:sz w:val="22"/>
                <w:szCs w:val="22"/>
              </w:rPr>
              <w:t xml:space="preserve">(1989): </w:t>
            </w:r>
            <w:r w:rsidRPr="008B45FB">
              <w:rPr>
                <w:i/>
                <w:color w:val="000000"/>
                <w:sz w:val="24"/>
                <w:szCs w:val="24"/>
              </w:rPr>
              <w:t>Az aranykoronás földértékeléstől a komplex termőhelyi értékszámig</w:t>
            </w:r>
            <w:r w:rsidRPr="008B45FB">
              <w:rPr>
                <w:sz w:val="22"/>
                <w:szCs w:val="22"/>
              </w:rPr>
              <w:t xml:space="preserve">. – </w:t>
            </w:r>
            <w:r w:rsidRPr="008B45FB">
              <w:rPr>
                <w:i/>
                <w:color w:val="000000"/>
                <w:sz w:val="24"/>
                <w:szCs w:val="24"/>
              </w:rPr>
              <w:t>Geodézia és Kartográfia</w:t>
            </w:r>
            <w:r w:rsidRPr="008B45FB">
              <w:rPr>
                <w:sz w:val="22"/>
                <w:szCs w:val="22"/>
              </w:rPr>
              <w:t xml:space="preserve">, </w:t>
            </w:r>
            <w:r w:rsidRPr="008B45FB">
              <w:rPr>
                <w:color w:val="000000"/>
                <w:sz w:val="24"/>
                <w:szCs w:val="24"/>
              </w:rPr>
              <w:t>1989/3, pp. 166-171.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proofErr w:type="spellStart"/>
            <w:r w:rsidRPr="008B45FB">
              <w:rPr>
                <w:smallCaps/>
                <w:color w:val="000000"/>
                <w:sz w:val="24"/>
                <w:szCs w:val="24"/>
              </w:rPr>
              <w:t>DiPasquale</w:t>
            </w:r>
            <w:proofErr w:type="spellEnd"/>
            <w:r w:rsidRPr="008B45FB">
              <w:rPr>
                <w:smallCaps/>
                <w:color w:val="000000"/>
                <w:sz w:val="24"/>
                <w:szCs w:val="24"/>
              </w:rPr>
              <w:t xml:space="preserve">, Denise – </w:t>
            </w:r>
            <w:proofErr w:type="spellStart"/>
            <w:r w:rsidRPr="008B45FB">
              <w:rPr>
                <w:smallCaps/>
                <w:color w:val="000000"/>
                <w:sz w:val="24"/>
                <w:szCs w:val="24"/>
              </w:rPr>
              <w:t>Wheaton</w:t>
            </w:r>
            <w:proofErr w:type="spellEnd"/>
            <w:r w:rsidRPr="008B45FB">
              <w:rPr>
                <w:smallCaps/>
                <w:color w:val="000000"/>
                <w:sz w:val="24"/>
                <w:szCs w:val="24"/>
              </w:rPr>
              <w:t xml:space="preserve">, William C. </w:t>
            </w:r>
            <w:r w:rsidRPr="008B45FB">
              <w:rPr>
                <w:sz w:val="22"/>
                <w:szCs w:val="22"/>
              </w:rPr>
              <w:t xml:space="preserve">(1995): </w:t>
            </w:r>
            <w:r w:rsidRPr="008B45FB">
              <w:rPr>
                <w:i/>
                <w:color w:val="000000"/>
                <w:sz w:val="24"/>
                <w:szCs w:val="24"/>
              </w:rPr>
              <w:t xml:space="preserve">Urban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Economics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and Real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Estate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Markets</w:t>
            </w:r>
            <w:proofErr w:type="spellEnd"/>
            <w:r w:rsidRPr="008B45FB">
              <w:rPr>
                <w:sz w:val="22"/>
                <w:szCs w:val="22"/>
              </w:rPr>
              <w:t xml:space="preserve">. – </w:t>
            </w:r>
            <w:proofErr w:type="spellStart"/>
            <w:r w:rsidRPr="008B45FB">
              <w:rPr>
                <w:i/>
                <w:color w:val="000000"/>
                <w:sz w:val="24"/>
                <w:szCs w:val="24"/>
              </w:rPr>
              <w:t>Prentice</w:t>
            </w:r>
            <w:proofErr w:type="spellEnd"/>
            <w:r w:rsidRPr="008B45FB">
              <w:rPr>
                <w:i/>
                <w:color w:val="000000"/>
                <w:sz w:val="24"/>
                <w:szCs w:val="24"/>
              </w:rPr>
              <w:t xml:space="preserve"> Hall</w:t>
            </w:r>
            <w:r w:rsidRPr="008B45FB">
              <w:rPr>
                <w:sz w:val="22"/>
                <w:szCs w:val="22"/>
              </w:rPr>
              <w:t xml:space="preserve">. </w:t>
            </w:r>
            <w:r w:rsidRPr="008B45FB">
              <w:rPr>
                <w:color w:val="000000"/>
                <w:sz w:val="24"/>
                <w:szCs w:val="24"/>
              </w:rPr>
              <w:t>p 378.</w:t>
            </w:r>
            <w:r w:rsidRPr="008B45FB">
              <w:rPr>
                <w:sz w:val="22"/>
                <w:szCs w:val="22"/>
              </w:rPr>
              <w:t xml:space="preserve"> </w:t>
            </w:r>
            <w:r w:rsidRPr="008B45FB">
              <w:rPr>
                <w:color w:val="000000"/>
                <w:sz w:val="24"/>
                <w:szCs w:val="24"/>
              </w:rPr>
              <w:t>ISBN: 0132252449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http://vig.prenhall.com/catalog/academic/product/0,4096,0132252449,00.html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http://www.portfolio.hu/ingatlan/</w:t>
            </w:r>
          </w:p>
          <w:p w:rsidR="008B45FB" w:rsidRPr="008B45FB" w:rsidRDefault="008B45FB" w:rsidP="007F43AB">
            <w:pPr>
              <w:autoSpaceDE w:val="0"/>
              <w:autoSpaceDN w:val="0"/>
              <w:adjustRightInd w:val="0"/>
              <w:ind w:left="822" w:hanging="709"/>
              <w:rPr>
                <w:sz w:val="22"/>
                <w:szCs w:val="22"/>
              </w:rPr>
            </w:pPr>
            <w:r w:rsidRPr="008B45FB">
              <w:rPr>
                <w:sz w:val="22"/>
                <w:szCs w:val="22"/>
              </w:rPr>
              <w:t>http://www.ingatlanhirek.hu/</w:t>
            </w:r>
          </w:p>
        </w:tc>
      </w:tr>
      <w:tr w:rsidR="008B45FB" w:rsidRPr="008B45FB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8B45FB" w:rsidRPr="008B45FB" w:rsidRDefault="008B45FB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B45FB">
              <w:rPr>
                <w:sz w:val="24"/>
                <w:szCs w:val="24"/>
              </w:rPr>
              <w:t>(</w:t>
            </w:r>
            <w:r w:rsidRPr="008B45FB">
              <w:rPr>
                <w:i/>
                <w:sz w:val="24"/>
                <w:szCs w:val="24"/>
              </w:rPr>
              <w:t>név, beosztás, tud. fokozat</w:t>
            </w:r>
            <w:r w:rsidRPr="008B45FB">
              <w:rPr>
                <w:sz w:val="24"/>
                <w:szCs w:val="24"/>
              </w:rPr>
              <w:t>)</w:t>
            </w:r>
            <w:r w:rsidRPr="008B45FB">
              <w:rPr>
                <w:b/>
                <w:sz w:val="24"/>
                <w:szCs w:val="24"/>
              </w:rPr>
              <w:t xml:space="preserve">: Dr. Tóth Antal, főiskolai docens, PhD </w:t>
            </w:r>
          </w:p>
        </w:tc>
      </w:tr>
      <w:tr w:rsidR="008B45FB" w:rsidRPr="002306DD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45FB" w:rsidRPr="002306DD" w:rsidRDefault="008B45FB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B45F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B45FB">
              <w:rPr>
                <w:b/>
                <w:sz w:val="24"/>
                <w:szCs w:val="24"/>
              </w:rPr>
              <w:t>oktató(</w:t>
            </w:r>
            <w:proofErr w:type="gramEnd"/>
            <w:r w:rsidRPr="008B45FB">
              <w:rPr>
                <w:b/>
                <w:sz w:val="24"/>
                <w:szCs w:val="24"/>
              </w:rPr>
              <w:t xml:space="preserve">k), </w:t>
            </w:r>
            <w:r w:rsidRPr="008B45FB">
              <w:rPr>
                <w:sz w:val="24"/>
                <w:szCs w:val="24"/>
              </w:rPr>
              <w:t>ha vannak</w:t>
            </w:r>
            <w:r w:rsidRPr="008B45FB">
              <w:rPr>
                <w:b/>
                <w:sz w:val="24"/>
                <w:szCs w:val="24"/>
              </w:rPr>
              <w:t xml:space="preserve"> </w:t>
            </w:r>
            <w:r w:rsidRPr="008B45FB">
              <w:rPr>
                <w:sz w:val="24"/>
                <w:szCs w:val="24"/>
              </w:rPr>
              <w:t>(</w:t>
            </w:r>
            <w:r w:rsidRPr="008B45FB">
              <w:rPr>
                <w:i/>
                <w:sz w:val="24"/>
                <w:szCs w:val="24"/>
              </w:rPr>
              <w:t>név, beosztás, tud. fokozat</w:t>
            </w:r>
            <w:r w:rsidRPr="008B45FB">
              <w:rPr>
                <w:sz w:val="24"/>
                <w:szCs w:val="24"/>
              </w:rPr>
              <w:t>)</w:t>
            </w:r>
            <w:r w:rsidRPr="008B45FB">
              <w:rPr>
                <w:b/>
                <w:sz w:val="24"/>
                <w:szCs w:val="24"/>
              </w:rPr>
              <w:t>:</w:t>
            </w:r>
          </w:p>
        </w:tc>
      </w:tr>
    </w:tbl>
    <w:p w:rsidR="009F0158" w:rsidRDefault="00B4515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A" w:rsidRDefault="00B4515A" w:rsidP="00F44A28">
      <w:r>
        <w:separator/>
      </w:r>
    </w:p>
  </w:endnote>
  <w:endnote w:type="continuationSeparator" w:id="0">
    <w:p w:rsidR="00B4515A" w:rsidRDefault="00B4515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A" w:rsidRDefault="00B4515A" w:rsidP="00F44A28">
      <w:r>
        <w:separator/>
      </w:r>
    </w:p>
  </w:footnote>
  <w:footnote w:type="continuationSeparator" w:id="0">
    <w:p w:rsidR="00B4515A" w:rsidRDefault="00B4515A" w:rsidP="00F44A28">
      <w:r>
        <w:continuationSeparator/>
      </w:r>
    </w:p>
  </w:footnote>
  <w:footnote w:id="1">
    <w:p w:rsidR="008B45FB" w:rsidRDefault="008B45FB" w:rsidP="008B45F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B45FB" w:rsidRDefault="008B45FB" w:rsidP="008B45F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28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2371D"/>
    <w:rsid w:val="007C0A33"/>
    <w:rsid w:val="00813CB4"/>
    <w:rsid w:val="00846DEE"/>
    <w:rsid w:val="0089576E"/>
    <w:rsid w:val="008B45FB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4515A"/>
    <w:rsid w:val="00B704C5"/>
    <w:rsid w:val="00B80149"/>
    <w:rsid w:val="00BB75D6"/>
    <w:rsid w:val="00BC79C0"/>
    <w:rsid w:val="00C008EC"/>
    <w:rsid w:val="00C11712"/>
    <w:rsid w:val="00C14EE3"/>
    <w:rsid w:val="00C22648"/>
    <w:rsid w:val="00C630DC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9037-DA2F-40F1-ACAA-FFD24A9D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2012-01-27T20:21:00Z</dcterms:created>
  <dcterms:modified xsi:type="dcterms:W3CDTF">2012-07-09T11:44:00Z</dcterms:modified>
</cp:coreProperties>
</file>