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D7F14" w:rsidRPr="003D7F14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3D7F14" w:rsidRPr="003D7F14" w:rsidRDefault="003D7F14" w:rsidP="007F43AB">
            <w:pPr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Tantárgy neve: Műemlékvédelem</w:t>
            </w:r>
          </w:p>
        </w:tc>
        <w:tc>
          <w:tcPr>
            <w:tcW w:w="3131" w:type="dxa"/>
            <w:vAlign w:val="center"/>
          </w:tcPr>
          <w:p w:rsidR="003D7F14" w:rsidRPr="003D7F14" w:rsidRDefault="003D7F14" w:rsidP="000560C9">
            <w:pPr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Kód:</w:t>
            </w:r>
            <w:r w:rsidRPr="003D7F14">
              <w:t xml:space="preserve"> </w:t>
            </w:r>
            <w:r w:rsidR="000560C9">
              <w:rPr>
                <w:b/>
                <w:bCs/>
                <w:sz w:val="24"/>
                <w:szCs w:val="24"/>
              </w:rPr>
              <w:t>L</w:t>
            </w:r>
            <w:r w:rsidRPr="003D7F14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3D7F14">
              <w:rPr>
                <w:b/>
                <w:bCs/>
                <w:sz w:val="24"/>
                <w:szCs w:val="24"/>
              </w:rPr>
              <w:t>104K2</w:t>
            </w:r>
          </w:p>
        </w:tc>
        <w:tc>
          <w:tcPr>
            <w:tcW w:w="3132" w:type="dxa"/>
            <w:vAlign w:val="center"/>
          </w:tcPr>
          <w:p w:rsidR="003D7F14" w:rsidRPr="003D7F14" w:rsidRDefault="003D7F14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3D7F14">
            <w:pPr>
              <w:spacing w:before="60"/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tanóra típusa</w:t>
            </w:r>
            <w:r w:rsidRPr="003D7F14">
              <w:rPr>
                <w:rStyle w:val="Lbjegyzet-hivatkozs"/>
                <w:sz w:val="24"/>
                <w:szCs w:val="24"/>
              </w:rPr>
              <w:footnoteReference w:id="1"/>
            </w:r>
            <w:r w:rsidRPr="003D7F14">
              <w:rPr>
                <w:sz w:val="24"/>
                <w:szCs w:val="24"/>
              </w:rPr>
              <w:t xml:space="preserve">: </w:t>
            </w:r>
            <w:r w:rsidRPr="003D7F14">
              <w:rPr>
                <w:b/>
                <w:bCs/>
                <w:sz w:val="24"/>
                <w:szCs w:val="24"/>
              </w:rPr>
              <w:t>előadás</w:t>
            </w:r>
            <w:r w:rsidRPr="003D7F14">
              <w:rPr>
                <w:sz w:val="24"/>
                <w:szCs w:val="24"/>
              </w:rPr>
              <w:t xml:space="preserve">; és száma: </w:t>
            </w:r>
            <w:r w:rsidR="000560C9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A számonkérés módja: </w:t>
            </w:r>
            <w:r w:rsidRPr="003D7F14">
              <w:rPr>
                <w:b/>
                <w:bCs/>
                <w:sz w:val="24"/>
                <w:szCs w:val="24"/>
              </w:rPr>
              <w:t>kollokvium.</w:t>
            </w:r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A tantárgy tantervi helye (hányadik félév): </w:t>
            </w:r>
            <w:r w:rsidRPr="003D7F14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Előtanulmányi feltételek </w:t>
            </w:r>
            <w:r w:rsidRPr="003D7F14">
              <w:rPr>
                <w:i/>
                <w:iCs/>
                <w:sz w:val="24"/>
                <w:szCs w:val="24"/>
              </w:rPr>
              <w:t>(ha vannak)</w:t>
            </w:r>
            <w:r w:rsidRPr="003D7F14">
              <w:rPr>
                <w:sz w:val="24"/>
                <w:szCs w:val="24"/>
              </w:rPr>
              <w:t>:</w:t>
            </w:r>
            <w:r w:rsidRPr="003D7F14">
              <w:rPr>
                <w:i/>
                <w:iCs/>
                <w:sz w:val="24"/>
                <w:szCs w:val="24"/>
              </w:rPr>
              <w:t xml:space="preserve"> </w:t>
            </w:r>
            <w:r w:rsidRPr="003D7F1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D7F14" w:rsidRPr="003D7F1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Tantárgyleírás</w:t>
            </w:r>
            <w:r w:rsidRPr="003D7F14">
              <w:rPr>
                <w:sz w:val="24"/>
                <w:szCs w:val="24"/>
              </w:rPr>
              <w:t>: az elsajátítandó és a kialakítandó tömör, ugyanakkor informáló leírása</w:t>
            </w:r>
          </w:p>
        </w:tc>
      </w:tr>
      <w:tr w:rsidR="003D7F14" w:rsidRPr="003D7F14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3D7F14">
              <w:rPr>
                <w:sz w:val="24"/>
                <w:szCs w:val="24"/>
              </w:rPr>
              <w:t>A hallgatók ismerjék meg a műemlékvédelem elméleti és gyakorlati vonatkozásait főként magyarországi példákon keresztül.</w:t>
            </w:r>
          </w:p>
          <w:p w:rsidR="003D7F14" w:rsidRPr="003D7F14" w:rsidRDefault="003D7F1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 elmélete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műemlékvédelem-helyreállítás elvei és módszerei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 története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műemlékek felkutatása, leltározása, nyilvántartása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műemlékek helyreállítása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műemlékek fenntartása, hasznosítása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 jogi és gazdasági kérdései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I. (Várak, várkastélyok)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II. (Középületek, szobrok)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III. (Történeti kertek)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IV. (Műemléki jelentőségű területek)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Műemlékek külföldön</w:t>
            </w:r>
          </w:p>
          <w:p w:rsidR="003D7F14" w:rsidRPr="003D7F14" w:rsidRDefault="003D7F1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A kurzus által megszerezhető kompetenciák: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D7F14">
              <w:rPr>
                <w:rFonts w:ascii="Times-Roman" w:hAnsi="Times-Roman" w:cs="Times-Roman"/>
                <w:i/>
                <w:iCs/>
                <w:sz w:val="24"/>
                <w:szCs w:val="24"/>
              </w:rPr>
              <w:t>Általános: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 xml:space="preserve"> Értsék meg az alapvető</w:t>
            </w:r>
            <w:r w:rsidRPr="003D7F14">
              <w:rPr>
                <w:rFonts w:ascii="TTE19CB5B8t00" w:hAnsi="TTE19CB5B8t00" w:cs="TTE19CB5B8t00"/>
                <w:sz w:val="24"/>
                <w:szCs w:val="24"/>
              </w:rPr>
              <w:t xml:space="preserve"> 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3D7F14">
              <w:rPr>
                <w:rFonts w:ascii="TTE19CB5B8t00" w:hAnsi="TTE19CB5B8t00" w:cs="TTE19CB5B8t00"/>
                <w:sz w:val="24"/>
                <w:szCs w:val="24"/>
              </w:rPr>
              <w:t>ű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D7F14">
              <w:rPr>
                <w:rFonts w:ascii="Times-Roman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3D7F14">
              <w:rPr>
                <w:rFonts w:ascii="TTE19CB5B8t00" w:hAnsi="TTE19CB5B8t00" w:cs="TTE19CB5B8t00"/>
                <w:sz w:val="24"/>
                <w:szCs w:val="24"/>
              </w:rPr>
              <w:t xml:space="preserve">ő 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>folytatására, és a PhD. fokozat megszerzésére.</w:t>
            </w:r>
          </w:p>
          <w:p w:rsidR="003D7F14" w:rsidRPr="003D7F14" w:rsidRDefault="003D7F14" w:rsidP="007F43AB">
            <w:pPr>
              <w:rPr>
                <w:sz w:val="24"/>
                <w:szCs w:val="24"/>
              </w:rPr>
            </w:pPr>
            <w:r w:rsidRPr="003D7F14">
              <w:rPr>
                <w:i/>
                <w:iCs/>
                <w:sz w:val="24"/>
                <w:szCs w:val="24"/>
              </w:rPr>
              <w:t>Személyes adottságok, készségek</w:t>
            </w:r>
            <w:r w:rsidRPr="003D7F14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3D7F14" w:rsidRPr="003D7F1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D7F14" w:rsidRPr="003D7F14" w:rsidRDefault="003D7F1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A </w:t>
            </w:r>
            <w:r w:rsidRPr="003D7F14">
              <w:rPr>
                <w:b/>
                <w:bCs/>
                <w:sz w:val="24"/>
                <w:szCs w:val="24"/>
              </w:rPr>
              <w:t>3-5</w:t>
            </w:r>
            <w:r w:rsidRPr="003D7F14">
              <w:rPr>
                <w:sz w:val="24"/>
                <w:szCs w:val="24"/>
              </w:rPr>
              <w:t xml:space="preserve"> legfontosabb </w:t>
            </w:r>
            <w:r w:rsidRPr="003D7F14">
              <w:rPr>
                <w:i/>
                <w:iCs/>
                <w:sz w:val="24"/>
                <w:szCs w:val="24"/>
              </w:rPr>
              <w:t>kötelező,</w:t>
            </w:r>
            <w:r w:rsidRPr="003D7F14">
              <w:rPr>
                <w:sz w:val="24"/>
                <w:szCs w:val="24"/>
              </w:rPr>
              <w:t xml:space="preserve"> illetve </w:t>
            </w:r>
            <w:r w:rsidRPr="003D7F14">
              <w:rPr>
                <w:i/>
                <w:iCs/>
                <w:sz w:val="24"/>
                <w:szCs w:val="24"/>
              </w:rPr>
              <w:t>ajánlott</w:t>
            </w:r>
            <w:r w:rsidRPr="003D7F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D7F14">
              <w:rPr>
                <w:b/>
                <w:bCs/>
                <w:sz w:val="24"/>
                <w:szCs w:val="24"/>
              </w:rPr>
              <w:t xml:space="preserve">irodalom </w:t>
            </w:r>
            <w:r w:rsidRPr="003D7F14">
              <w:rPr>
                <w:sz w:val="24"/>
                <w:szCs w:val="24"/>
              </w:rPr>
              <w:t>(jegyzet, tankönyv) felsorolása biblio</w:t>
            </w:r>
            <w:r w:rsidRPr="003D7F1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D7F14" w:rsidRPr="003D7F14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D7F14" w:rsidRPr="003D7F14" w:rsidRDefault="003D7F14" w:rsidP="007F43A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3D7F14">
              <w:rPr>
                <w:b/>
                <w:bCs/>
                <w:sz w:val="22"/>
                <w:szCs w:val="22"/>
              </w:rPr>
              <w:t>Kötelező irodalom: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rFonts w:eastAsia="MinionPro-Regular"/>
                <w:sz w:val="22"/>
                <w:szCs w:val="22"/>
              </w:rPr>
            </w:pPr>
            <w:r w:rsidRPr="003D7F14">
              <w:rPr>
                <w:rFonts w:eastAsia="MinionPro-Regular"/>
                <w:caps/>
                <w:sz w:val="22"/>
                <w:szCs w:val="22"/>
              </w:rPr>
              <w:t xml:space="preserve">Ágostházi László (2005) </w:t>
            </w:r>
            <w:r w:rsidRPr="003D7F14">
              <w:rPr>
                <w:rFonts w:eastAsia="MinionPro-Regular"/>
                <w:sz w:val="22"/>
                <w:szCs w:val="22"/>
              </w:rPr>
              <w:t>Műemlékvédelem. Műszaki Könyvkiadó, Budapest, 88 p.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rFonts w:eastAsia="MinionPro-Regular"/>
                <w:sz w:val="22"/>
                <w:szCs w:val="22"/>
              </w:rPr>
            </w:pPr>
            <w:r w:rsidRPr="003D7F14">
              <w:rPr>
                <w:rFonts w:eastAsia="MinionPro-Regular"/>
                <w:caps/>
                <w:sz w:val="22"/>
                <w:szCs w:val="22"/>
              </w:rPr>
              <w:t>Csima Péter (2007)</w:t>
            </w:r>
            <w:r w:rsidRPr="003D7F14">
              <w:rPr>
                <w:rFonts w:eastAsia="MinionPro-Regular"/>
                <w:sz w:val="22"/>
                <w:szCs w:val="22"/>
              </w:rPr>
              <w:t>: Principles and options for the protection of historical landscapes in Hungary. Cultural Landscape - Historical landscape - Monument Protection., Keszthely, 12-24 pp.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rFonts w:eastAsia="MinionPro-Regular"/>
                <w:sz w:val="22"/>
                <w:szCs w:val="22"/>
              </w:rPr>
            </w:pPr>
            <w:r w:rsidRPr="003D7F14">
              <w:rPr>
                <w:rFonts w:eastAsia="MinionPro-Regular"/>
                <w:caps/>
                <w:sz w:val="22"/>
                <w:szCs w:val="22"/>
              </w:rPr>
              <w:t>Román András (1996)</w:t>
            </w:r>
            <w:r w:rsidRPr="003D7F14">
              <w:rPr>
                <w:rFonts w:eastAsia="MinionPro-Regular"/>
                <w:sz w:val="22"/>
                <w:szCs w:val="22"/>
              </w:rPr>
              <w:t xml:space="preserve"> Műemlék, építészeti örökség, város.Válogatás (cikkek és előadások) 1970–1995. Budapest, Országos Műemlékvédelmi Hivatal, 286 p.</w:t>
            </w:r>
          </w:p>
          <w:p w:rsidR="003D7F14" w:rsidRPr="003D7F14" w:rsidRDefault="003D7F14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lastRenderedPageBreak/>
              <w:t>Ajánlott irodalom:</w:t>
            </w:r>
          </w:p>
          <w:p w:rsidR="003D7F14" w:rsidRPr="003D7F14" w:rsidRDefault="003D7F14" w:rsidP="007F43AB">
            <w:pPr>
              <w:ind w:left="709" w:hanging="709"/>
              <w:jc w:val="both"/>
              <w:rPr>
                <w:color w:val="000000"/>
                <w:sz w:val="22"/>
                <w:szCs w:val="22"/>
              </w:rPr>
            </w:pPr>
            <w:r w:rsidRPr="003D7F14">
              <w:rPr>
                <w:caps/>
                <w:color w:val="000000"/>
                <w:sz w:val="22"/>
                <w:szCs w:val="22"/>
              </w:rPr>
              <w:t xml:space="preserve">Császár László (1983) </w:t>
            </w:r>
            <w:r w:rsidRPr="003D7F14">
              <w:rPr>
                <w:color w:val="000000"/>
                <w:sz w:val="22"/>
                <w:szCs w:val="22"/>
              </w:rPr>
              <w:t>A műemlékvédelem Magyarországon, Képzőművészeti Kiadó Budapest,333 p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sz w:val="22"/>
                <w:szCs w:val="22"/>
              </w:rPr>
            </w:pPr>
            <w:r w:rsidRPr="003D7F14">
              <w:rPr>
                <w:caps/>
                <w:sz w:val="22"/>
                <w:szCs w:val="22"/>
              </w:rPr>
              <w:t>Császár László (1999)</w:t>
            </w:r>
            <w:r w:rsidRPr="003D7F14">
              <w:rPr>
                <w:sz w:val="22"/>
                <w:szCs w:val="22"/>
              </w:rPr>
              <w:t xml:space="preserve"> Gondolatok a legújabb kori építészeti emlékek védelméről. In: Műemlék- védelem, 43, 5. 263–266.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2"/>
                <w:szCs w:val="22"/>
              </w:rPr>
            </w:pPr>
            <w:r w:rsidRPr="003D7F14">
              <w:rPr>
                <w:caps/>
                <w:sz w:val="22"/>
                <w:szCs w:val="22"/>
              </w:rPr>
              <w:t>Mezős Tamás (2002)</w:t>
            </w:r>
            <w:r w:rsidRPr="003D7F14">
              <w:rPr>
                <w:sz w:val="22"/>
                <w:szCs w:val="22"/>
              </w:rPr>
              <w:t xml:space="preserve"> Elmélet és gyakorlat a magyar műemlékvédelemben (1949-1999), In: Építés- Építészettudomány 30, 2002, 173-203.</w:t>
            </w:r>
          </w:p>
        </w:tc>
      </w:tr>
      <w:tr w:rsidR="003D7F14" w:rsidRPr="003D7F14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3D7F14">
              <w:rPr>
                <w:sz w:val="24"/>
                <w:szCs w:val="24"/>
              </w:rPr>
              <w:t>(</w:t>
            </w:r>
            <w:r w:rsidRPr="003D7F14">
              <w:rPr>
                <w:i/>
                <w:iCs/>
                <w:sz w:val="24"/>
                <w:szCs w:val="24"/>
              </w:rPr>
              <w:t>név, beosztás, tud. fokozat</w:t>
            </w:r>
            <w:r w:rsidRPr="003D7F14">
              <w:rPr>
                <w:sz w:val="24"/>
                <w:szCs w:val="24"/>
              </w:rPr>
              <w:t>)</w:t>
            </w:r>
            <w:r w:rsidRPr="003D7F14">
              <w:rPr>
                <w:b/>
                <w:bCs/>
                <w:sz w:val="24"/>
                <w:szCs w:val="24"/>
              </w:rPr>
              <w:t>: Dr. Dávid Árpád, főiskolai docens, PhD</w:t>
            </w:r>
          </w:p>
        </w:tc>
      </w:tr>
      <w:tr w:rsidR="003D7F14" w:rsidRPr="002306DD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2306DD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3D7F14">
              <w:rPr>
                <w:sz w:val="24"/>
                <w:szCs w:val="24"/>
              </w:rPr>
              <w:t>ha vannak</w:t>
            </w:r>
            <w:r w:rsidRPr="003D7F14">
              <w:rPr>
                <w:b/>
                <w:bCs/>
                <w:sz w:val="24"/>
                <w:szCs w:val="24"/>
              </w:rPr>
              <w:t xml:space="preserve"> </w:t>
            </w:r>
            <w:r w:rsidRPr="003D7F14">
              <w:rPr>
                <w:sz w:val="24"/>
                <w:szCs w:val="24"/>
              </w:rPr>
              <w:t>(</w:t>
            </w:r>
            <w:r w:rsidRPr="003D7F14">
              <w:rPr>
                <w:i/>
                <w:iCs/>
                <w:sz w:val="24"/>
                <w:szCs w:val="24"/>
              </w:rPr>
              <w:t>név, beosztás, tud. fokozat</w:t>
            </w:r>
            <w:r w:rsidRPr="003D7F14">
              <w:rPr>
                <w:sz w:val="24"/>
                <w:szCs w:val="24"/>
              </w:rPr>
              <w:t>)</w:t>
            </w:r>
            <w:r w:rsidRPr="003D7F1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E75BC3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C3" w:rsidRDefault="00E75BC3" w:rsidP="00F44A28">
      <w:r>
        <w:separator/>
      </w:r>
    </w:p>
  </w:endnote>
  <w:endnote w:type="continuationSeparator" w:id="0">
    <w:p w:rsidR="00E75BC3" w:rsidRDefault="00E75BC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C3" w:rsidRDefault="00E75BC3" w:rsidP="00F44A28">
      <w:r>
        <w:separator/>
      </w:r>
    </w:p>
  </w:footnote>
  <w:footnote w:type="continuationSeparator" w:id="0">
    <w:p w:rsidR="00E75BC3" w:rsidRDefault="00E75BC3" w:rsidP="00F44A28">
      <w:r>
        <w:continuationSeparator/>
      </w:r>
    </w:p>
  </w:footnote>
  <w:footnote w:id="1">
    <w:p w:rsidR="003D7F14" w:rsidRDefault="003D7F14" w:rsidP="003D7F1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560C9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AE6D4A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75BC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4C2C-68AE-4AAF-850B-D51BA3F3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2012-01-27T20:39:00Z</dcterms:created>
  <dcterms:modified xsi:type="dcterms:W3CDTF">2012-07-09T11:38:00Z</dcterms:modified>
</cp:coreProperties>
</file>