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4494F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494F" w:rsidRDefault="00A4494F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4494F" w:rsidRPr="00A35237" w:rsidRDefault="00A4494F" w:rsidP="00082154">
            <w:pPr>
              <w:rPr>
                <w:b/>
                <w:sz w:val="24"/>
                <w:szCs w:val="24"/>
              </w:rPr>
            </w:pPr>
            <w:r w:rsidRPr="00D61530">
              <w:rPr>
                <w:b/>
                <w:bCs/>
                <w:sz w:val="24"/>
              </w:rPr>
              <w:t>Magyarország és a Kárpát-medence regionális társadalomföldrajza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F" w:rsidRDefault="00A4494F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4494F" w:rsidRPr="00A35237" w:rsidRDefault="00C65E0B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A4494F">
              <w:rPr>
                <w:b/>
                <w:sz w:val="22"/>
                <w:szCs w:val="22"/>
              </w:rPr>
              <w:t>MT_FD102G2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494F" w:rsidRDefault="00A4494F" w:rsidP="0008215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494F" w:rsidRPr="00A35237" w:rsidRDefault="00A4494F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4494F" w:rsidRPr="00A35237" w:rsidTr="00082154">
        <w:tc>
          <w:tcPr>
            <w:tcW w:w="9180" w:type="dxa"/>
            <w:gridSpan w:val="3"/>
          </w:tcPr>
          <w:p w:rsidR="00A4494F" w:rsidRPr="00A35237" w:rsidRDefault="00A4494F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65E0B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A4494F" w:rsidRPr="00A35237" w:rsidTr="00082154">
        <w:tc>
          <w:tcPr>
            <w:tcW w:w="9180" w:type="dxa"/>
            <w:gridSpan w:val="3"/>
          </w:tcPr>
          <w:p w:rsidR="00A4494F" w:rsidRPr="00A35237" w:rsidRDefault="00A4494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4494F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94F" w:rsidRPr="00A35237" w:rsidRDefault="00A4494F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A4494F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94F" w:rsidRPr="00A35237" w:rsidRDefault="00A4494F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4494F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494F" w:rsidRPr="008205EF" w:rsidRDefault="00A4494F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4494F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494F" w:rsidRDefault="00A4494F" w:rsidP="00082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  <w:r>
              <w:rPr>
                <w:sz w:val="24"/>
                <w:szCs w:val="24"/>
              </w:rPr>
              <w:t xml:space="preserve">A természetföldrajzi nagytájat, illetve történeti-kulturális nagyrégiót jelentő Kárpát-medence regionális átalakulásának legjellemzőbb folyamatait, az egyes régiók fejlődési sajátosságait, fejlesztési adottságait, a köztük lévő kapcsolatokat, együttműködéseket mutatja be, elemzi a stúdium.  </w:t>
            </w:r>
          </w:p>
          <w:p w:rsidR="00A4494F" w:rsidRDefault="00A4494F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A4494F" w:rsidRDefault="00A4494F" w:rsidP="00A4494F">
            <w:pPr>
              <w:numPr>
                <w:ilvl w:val="0"/>
                <w:numId w:val="23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regionalizmus történelmi előzményei a Kárpát-medencében;</w:t>
            </w:r>
          </w:p>
          <w:p w:rsidR="00A4494F" w:rsidRDefault="00A4494F" w:rsidP="00A4494F">
            <w:pPr>
              <w:numPr>
                <w:ilvl w:val="0"/>
                <w:numId w:val="23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területi egyenlőtlenségek társadalom- és gazdaságtörténeti okai;</w:t>
            </w:r>
          </w:p>
          <w:p w:rsidR="00A4494F" w:rsidRDefault="00A4494F" w:rsidP="00A4494F">
            <w:pPr>
              <w:numPr>
                <w:ilvl w:val="0"/>
                <w:numId w:val="23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régiók, térségek, térstruktúrák részletes társadalomföldrajzi vizsgálata (Magyarország régiói, Erdély, Felvidék, Vajdaság, Muravidék, Kárpátalja, Őrvidék);</w:t>
            </w:r>
          </w:p>
          <w:p w:rsidR="00A4494F" w:rsidRDefault="00A4494F" w:rsidP="00A4494F">
            <w:pPr>
              <w:numPr>
                <w:ilvl w:val="0"/>
                <w:numId w:val="23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határon átnyúló (CBC) együttműködések, eu(ro)régiók.</w:t>
            </w:r>
          </w:p>
          <w:p w:rsidR="00A4494F" w:rsidRPr="00283F05" w:rsidRDefault="00A4494F" w:rsidP="00082154">
            <w:pPr>
              <w:pStyle w:val="Jegyzetszveg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Topográfiai feladatok tematikus és kontúrtérképek segítségével. </w:t>
            </w:r>
            <w:r>
              <w:rPr>
                <w:bCs/>
                <w:sz w:val="24"/>
                <w:szCs w:val="24"/>
              </w:rPr>
              <w:t>Önálló információgyűjtés és -feldolgozás. Prezentációk tartása és team-munkában történő értékelése a szakmai és pedagógiai szempontok figyelembevételével.</w:t>
            </w:r>
          </w:p>
        </w:tc>
      </w:tr>
      <w:tr w:rsidR="00A4494F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494F" w:rsidRPr="00A35237" w:rsidRDefault="00A4494F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4494F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494F" w:rsidRDefault="00A4494F" w:rsidP="00A4494F">
            <w:pPr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Győri R. - Hajdú Z.</w:t>
            </w:r>
            <w:r>
              <w:rPr>
                <w:smallCaps/>
                <w:sz w:val="24"/>
              </w:rPr>
              <w:t xml:space="preserve"> (</w:t>
            </w:r>
            <w:r>
              <w:rPr>
                <w:sz w:val="24"/>
              </w:rPr>
              <w:t>szerk.) 2006: Kárpát-medence: települések, tájak, régiók, térstruktúrák. Dialóg Campus Kiadó, Budapest-Pécs, 450 p.</w:t>
            </w:r>
          </w:p>
          <w:p w:rsidR="00A4494F" w:rsidRDefault="00A4494F" w:rsidP="00A4494F">
            <w:pPr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Perczel Gy.</w:t>
            </w:r>
            <w:r>
              <w:rPr>
                <w:smallCaps/>
                <w:sz w:val="24"/>
              </w:rPr>
              <w:t xml:space="preserve"> </w:t>
            </w:r>
            <w:r>
              <w:rPr>
                <w:sz w:val="24"/>
              </w:rPr>
              <w:t xml:space="preserve">(szerk.) </w:t>
            </w:r>
            <w:r>
              <w:rPr>
                <w:smallCaps/>
                <w:sz w:val="24"/>
              </w:rPr>
              <w:t xml:space="preserve">2003: </w:t>
            </w:r>
            <w:r>
              <w:rPr>
                <w:sz w:val="24"/>
              </w:rPr>
              <w:t>Magyarország társadalmi-gazdasági földrajza.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ELTE Eötvös Kiadó, Budapest, 633 p.</w:t>
            </w:r>
          </w:p>
          <w:p w:rsidR="00A4494F" w:rsidRPr="00DB4636" w:rsidRDefault="00A4494F" w:rsidP="00A4494F">
            <w:pPr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Rácz Sz. (szerk.) 2006: Regionális átalakulás a Kárpát-medencében.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Magyar Regionális Tudományi Társaság, Pécs, 368 p.</w:t>
            </w:r>
          </w:p>
        </w:tc>
      </w:tr>
      <w:tr w:rsidR="00A4494F" w:rsidRPr="00A35237" w:rsidTr="00082154">
        <w:trPr>
          <w:trHeight w:val="338"/>
        </w:trPr>
        <w:tc>
          <w:tcPr>
            <w:tcW w:w="9180" w:type="dxa"/>
            <w:gridSpan w:val="3"/>
          </w:tcPr>
          <w:p w:rsidR="00A4494F" w:rsidRDefault="00A4494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4494F" w:rsidRPr="00A35237" w:rsidRDefault="00A4494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  <w:tr w:rsidR="00A4494F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94F" w:rsidRDefault="00A4494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4494F" w:rsidRPr="00A35237" w:rsidRDefault="00A4494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tanszékvezető főiskolai docens, Ruszkai Csaba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A6" w:rsidRDefault="00844CA6" w:rsidP="00654D2A">
      <w:r>
        <w:separator/>
      </w:r>
    </w:p>
  </w:endnote>
  <w:endnote w:type="continuationSeparator" w:id="0">
    <w:p w:rsidR="00844CA6" w:rsidRDefault="00844CA6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A6" w:rsidRDefault="00844CA6" w:rsidP="00654D2A">
      <w:r>
        <w:separator/>
      </w:r>
    </w:p>
  </w:footnote>
  <w:footnote w:type="continuationSeparator" w:id="0">
    <w:p w:rsidR="00844CA6" w:rsidRDefault="00844CA6" w:rsidP="00654D2A">
      <w:r>
        <w:continuationSeparator/>
      </w:r>
    </w:p>
  </w:footnote>
  <w:footnote w:id="1">
    <w:p w:rsidR="00A4494F" w:rsidRDefault="00A4494F" w:rsidP="00A4494F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4494F" w:rsidRDefault="00A4494F" w:rsidP="00A4494F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21"/>
  </w:num>
  <w:num w:numId="5">
    <w:abstractNumId w:val="2"/>
  </w:num>
  <w:num w:numId="6">
    <w:abstractNumId w:val="16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1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  <w:num w:numId="19">
    <w:abstractNumId w:val="12"/>
  </w:num>
  <w:num w:numId="20">
    <w:abstractNumId w:val="4"/>
  </w:num>
  <w:num w:numId="21">
    <w:abstractNumId w:val="1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83D99"/>
    <w:rsid w:val="000D71C5"/>
    <w:rsid w:val="001262BB"/>
    <w:rsid w:val="00146385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44CA6"/>
    <w:rsid w:val="008572F6"/>
    <w:rsid w:val="00860C53"/>
    <w:rsid w:val="00913015"/>
    <w:rsid w:val="009136F5"/>
    <w:rsid w:val="009460C1"/>
    <w:rsid w:val="00A05B14"/>
    <w:rsid w:val="00A4494F"/>
    <w:rsid w:val="00C65954"/>
    <w:rsid w:val="00C65D3C"/>
    <w:rsid w:val="00C65E0B"/>
    <w:rsid w:val="00C701C1"/>
    <w:rsid w:val="00CC0A57"/>
    <w:rsid w:val="00D07801"/>
    <w:rsid w:val="00D735FD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2012-01-22T18:08:00Z</dcterms:created>
  <dcterms:modified xsi:type="dcterms:W3CDTF">2012-07-09T10:02:00Z</dcterms:modified>
</cp:coreProperties>
</file>