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526999" w:rsidRPr="00A35237" w:rsidTr="009637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26999" w:rsidRDefault="00526999" w:rsidP="00963739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26999" w:rsidRPr="00A35237" w:rsidRDefault="00526999" w:rsidP="00963739">
            <w:pPr>
              <w:rPr>
                <w:b/>
                <w:sz w:val="24"/>
                <w:szCs w:val="24"/>
              </w:rPr>
            </w:pPr>
            <w:r w:rsidRPr="00AA7D8D">
              <w:rPr>
                <w:b/>
                <w:sz w:val="22"/>
                <w:szCs w:val="22"/>
              </w:rPr>
              <w:t>A mozgóképkultúra és médiaismeret tanításának módszertana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99" w:rsidRDefault="00526999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526999" w:rsidRPr="00A35237" w:rsidRDefault="002F06C3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526999">
              <w:rPr>
                <w:b/>
                <w:sz w:val="24"/>
                <w:szCs w:val="24"/>
              </w:rPr>
              <w:t>MP_MK102K2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26999" w:rsidRDefault="00526999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26999" w:rsidRPr="00A35237" w:rsidRDefault="00526999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26999" w:rsidRPr="00A35237" w:rsidTr="00963739">
        <w:tc>
          <w:tcPr>
            <w:tcW w:w="9180" w:type="dxa"/>
            <w:gridSpan w:val="3"/>
          </w:tcPr>
          <w:p w:rsidR="00526999" w:rsidRPr="00641941" w:rsidRDefault="00526999" w:rsidP="0096373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 w:rsidR="002F06C3">
              <w:rPr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  <w:tr w:rsidR="00526999" w:rsidRPr="00A35237" w:rsidTr="00963739">
        <w:tc>
          <w:tcPr>
            <w:tcW w:w="9180" w:type="dxa"/>
            <w:gridSpan w:val="3"/>
          </w:tcPr>
          <w:p w:rsidR="00526999" w:rsidRPr="00641941" w:rsidRDefault="00526999" w:rsidP="0096373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>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kollokvium</w:t>
            </w:r>
          </w:p>
        </w:tc>
      </w:tr>
      <w:tr w:rsidR="00526999" w:rsidRPr="00A35237" w:rsidTr="009637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26999" w:rsidRPr="00A35237" w:rsidRDefault="00526999" w:rsidP="0096373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26999" w:rsidRPr="00A35237" w:rsidTr="009637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26999" w:rsidRPr="00A35237" w:rsidRDefault="00526999" w:rsidP="0096373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</w:p>
        </w:tc>
      </w:tr>
      <w:tr w:rsidR="00526999" w:rsidRPr="00A35237" w:rsidTr="009637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26999" w:rsidRPr="00A35237" w:rsidRDefault="00526999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26999" w:rsidRPr="00A35237" w:rsidTr="0096373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26999" w:rsidRPr="00AA7D8D" w:rsidRDefault="00526999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Kompetenciák: 1, 2, 3</w:t>
            </w:r>
          </w:p>
          <w:p w:rsidR="00526999" w:rsidRPr="00AA7D8D" w:rsidRDefault="00526999" w:rsidP="00526999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Egyetemes emberi értékek</w:t>
            </w:r>
          </w:p>
          <w:p w:rsidR="00526999" w:rsidRPr="00AA7D8D" w:rsidRDefault="00526999" w:rsidP="00526999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Interkulturális nevelési programok alkalmazása</w:t>
            </w:r>
          </w:p>
          <w:p w:rsidR="00526999" w:rsidRPr="00AA7D8D" w:rsidRDefault="00526999" w:rsidP="00526999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Pedagógiai folyamat tervezése</w:t>
            </w:r>
          </w:p>
          <w:p w:rsidR="00526999" w:rsidRPr="00AA7D8D" w:rsidRDefault="00526999" w:rsidP="00963739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Tudás</w:t>
            </w:r>
          </w:p>
          <w:p w:rsidR="00526999" w:rsidRPr="00AA7D8D" w:rsidRDefault="00526999" w:rsidP="00526999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Ismerje meg a mozgóképkultúra és médiaismeret oktatásának magyar modelljét és külföldi gyakorlatát.</w:t>
            </w:r>
          </w:p>
          <w:p w:rsidR="00526999" w:rsidRPr="00AA7D8D" w:rsidRDefault="00526999" w:rsidP="00526999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Ismerkedjen meg a mozgóképkultúra és médiaismeret tanításának oktatáspolitikai dokumentumaival.</w:t>
            </w:r>
          </w:p>
          <w:p w:rsidR="00526999" w:rsidRPr="00AA7D8D" w:rsidRDefault="00526999" w:rsidP="00526999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Ismerje meg az iskolai munkában használatos fontosabb segédanyagokat</w:t>
            </w:r>
          </w:p>
          <w:p w:rsidR="00526999" w:rsidRPr="00AA7D8D" w:rsidRDefault="00526999" w:rsidP="00963739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Attitűdök/nézetek</w:t>
            </w:r>
          </w:p>
          <w:p w:rsidR="00526999" w:rsidRPr="00AA7D8D" w:rsidRDefault="00526999" w:rsidP="00963739">
            <w:pPr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A </w:t>
            </w:r>
            <w:proofErr w:type="spellStart"/>
            <w:r w:rsidRPr="00AA7D8D">
              <w:rPr>
                <w:sz w:val="22"/>
                <w:szCs w:val="22"/>
              </w:rPr>
              <w:t>Nat-ban</w:t>
            </w:r>
            <w:proofErr w:type="spellEnd"/>
            <w:r w:rsidRPr="00AA7D8D">
              <w:rPr>
                <w:sz w:val="22"/>
                <w:szCs w:val="22"/>
              </w:rPr>
              <w:t xml:space="preserve"> szereplő mozgóképkultúra és médiaismeret tantárgy követelményrendszerét értékelje a megfelelő nemzetközi összefüggésrendszerben.</w:t>
            </w:r>
          </w:p>
          <w:p w:rsidR="00526999" w:rsidRPr="00AA7D8D" w:rsidRDefault="00526999" w:rsidP="00963739">
            <w:pPr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tantárgy tanítását értékelje történeti és szinkron összefüggésben.</w:t>
            </w:r>
          </w:p>
          <w:p w:rsidR="00526999" w:rsidRPr="00AA7D8D" w:rsidRDefault="00526999" w:rsidP="00963739">
            <w:pPr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A tárgy oktatásának gyakorlatát szemlélje a magyar közoktatás egészének összefüggésében. </w:t>
            </w:r>
          </w:p>
          <w:p w:rsidR="00526999" w:rsidRPr="00AA7D8D" w:rsidRDefault="00526999" w:rsidP="00963739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Képességek</w:t>
            </w:r>
          </w:p>
          <w:p w:rsidR="00526999" w:rsidRPr="00AA7D8D" w:rsidRDefault="00526999" w:rsidP="00526999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Különítse el a tantárgy tanításának magyar sajátosságait, értékelje a nemzetközi trendek és a magyar gyakorlat eltéréseit, az eltéréseik történeti és szerkezeti okait.</w:t>
            </w:r>
          </w:p>
          <w:p w:rsidR="00526999" w:rsidRPr="00AA7D8D" w:rsidRDefault="00526999" w:rsidP="00526999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Legyen képes a tantárgyat képességfejlesztő és tudásfejlesztő tárgyként szemlélni.</w:t>
            </w:r>
          </w:p>
          <w:p w:rsidR="00526999" w:rsidRPr="001F6F54" w:rsidRDefault="00526999" w:rsidP="00526999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Készüljön fel a tantárgy taní</w:t>
            </w:r>
            <w:r>
              <w:rPr>
                <w:sz w:val="22"/>
                <w:szCs w:val="22"/>
              </w:rPr>
              <w:t>tásának gyakorlati feladataira.</w:t>
            </w:r>
          </w:p>
          <w:p w:rsidR="00526999" w:rsidRPr="00AA7D8D" w:rsidRDefault="00526999" w:rsidP="00963739">
            <w:pPr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Cél </w:t>
            </w:r>
          </w:p>
          <w:p w:rsidR="00526999" w:rsidRPr="00AA7D8D" w:rsidRDefault="00526999" w:rsidP="00963739">
            <w:pPr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Megismertetni a hallgatókat a magyar közoktatás néhány szabályozójával: folyamatszabályozás, kimeneti szabályozás. Megismertetni a hallgatókat a tantárgy követelményrendszerével. A hallgató legyen tisztában a tantárgy helyével a magyar közoktatásban.</w:t>
            </w:r>
          </w:p>
          <w:p w:rsidR="00526999" w:rsidRPr="00AA7D8D" w:rsidRDefault="00526999" w:rsidP="00963739">
            <w:pPr>
              <w:rPr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Tartalom </w:t>
            </w:r>
          </w:p>
          <w:p w:rsidR="00526999" w:rsidRPr="00AA7D8D" w:rsidRDefault="00526999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A mozgóképoktatás Magyarországon a 60-as évektől napjainkig. A mozgóképoktatás modelljei a világban. Mire való a mozgókép- és médiaoktatás? A mozgókép- és médiaoktatás alapdokumentumai: a Nemzeti alaptanterv, a kerettanterv. A törvényi szabályozás kérdései. A </w:t>
            </w:r>
            <w:proofErr w:type="spellStart"/>
            <w:r w:rsidRPr="00AA7D8D">
              <w:rPr>
                <w:sz w:val="22"/>
                <w:szCs w:val="22"/>
              </w:rPr>
              <w:t>Nat</w:t>
            </w:r>
            <w:proofErr w:type="spellEnd"/>
            <w:r w:rsidRPr="00AA7D8D">
              <w:rPr>
                <w:sz w:val="22"/>
                <w:szCs w:val="22"/>
              </w:rPr>
              <w:t xml:space="preserve"> kereszttantervi tartalmai (az oktatás és nevelés közös területei) és a mozgókép- és médiaoktatás. A tantárgyi integráció lehetőségei és korlátai</w:t>
            </w:r>
          </w:p>
          <w:p w:rsidR="00526999" w:rsidRPr="00AA7D8D" w:rsidRDefault="00526999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közép- és az emelt szintű érettségi általános és részletes vizsgakövetelményei. Mérés és értékelés a mozgókép- és médiaoktatásban: tesztírási gyakorlatok. Néhány kutatás a tanulók média- és filmfogyasztási szokásairól. A tanár szerepe a mozgókép- és médiaoktatásban. Fogalmak bevezetése.</w:t>
            </w:r>
          </w:p>
          <w:p w:rsidR="00526999" w:rsidRPr="00AA7D8D" w:rsidRDefault="00526999" w:rsidP="00963739">
            <w:pPr>
              <w:jc w:val="both"/>
              <w:rPr>
                <w:sz w:val="22"/>
                <w:szCs w:val="22"/>
              </w:rPr>
            </w:pPr>
            <w:proofErr w:type="spellStart"/>
            <w:r w:rsidRPr="00AA7D8D">
              <w:rPr>
                <w:sz w:val="22"/>
                <w:szCs w:val="22"/>
              </w:rPr>
              <w:t>Mikrotanítási</w:t>
            </w:r>
            <w:proofErr w:type="spellEnd"/>
            <w:r w:rsidRPr="00AA7D8D">
              <w:rPr>
                <w:sz w:val="22"/>
                <w:szCs w:val="22"/>
              </w:rPr>
              <w:t xml:space="preserve"> gyakorlatok: az óra kezdése, zárása. Gyakorlatok a tankönyv használatával kapcsolatban. A minta-tantervek kínálata; tantervírási gyakorlatok. Az óravázlat; </w:t>
            </w:r>
            <w:proofErr w:type="spellStart"/>
            <w:r w:rsidRPr="00AA7D8D">
              <w:rPr>
                <w:sz w:val="22"/>
                <w:szCs w:val="22"/>
              </w:rPr>
              <w:t>óravázlatírási</w:t>
            </w:r>
            <w:proofErr w:type="spellEnd"/>
            <w:r w:rsidRPr="00AA7D8D">
              <w:rPr>
                <w:sz w:val="22"/>
                <w:szCs w:val="22"/>
              </w:rPr>
              <w:t xml:space="preserve"> gyakorlatok.</w:t>
            </w:r>
          </w:p>
          <w:p w:rsidR="00526999" w:rsidRPr="00AA7D8D" w:rsidRDefault="00526999" w:rsidP="00963739">
            <w:pPr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pedagógiai innováció a mozgóképkultúra és médiaismeret tanításában. Az iskolai hospitálások értékelésének szempontjai. Az osztálytermi munka értékelésének szempontjai. Eltérő bánásmódot igénylő gyerekek és a mozgókép- és médiaoktatás.</w:t>
            </w:r>
          </w:p>
          <w:p w:rsidR="00526999" w:rsidRPr="00AA7D8D" w:rsidRDefault="00526999" w:rsidP="00963739">
            <w:pPr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Bevezetés a kérdezéskultúrába. Az óravezetés kérdései. Tanári szerepek és tanártípusok. A kreatív </w:t>
            </w:r>
            <w:r w:rsidRPr="00AA7D8D">
              <w:rPr>
                <w:sz w:val="22"/>
                <w:szCs w:val="22"/>
              </w:rPr>
              <w:lastRenderedPageBreak/>
              <w:t>médiapedagógia kérdései.</w:t>
            </w:r>
          </w:p>
          <w:p w:rsidR="00526999" w:rsidRPr="00AA7D8D" w:rsidRDefault="00526999" w:rsidP="00963739">
            <w:pPr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Az iskolán kívüli tevékenységek (stúdiólátogatások, részvétel rendezvényeken, </w:t>
            </w:r>
            <w:proofErr w:type="spellStart"/>
            <w:r w:rsidRPr="00AA7D8D">
              <w:rPr>
                <w:sz w:val="22"/>
                <w:szCs w:val="22"/>
              </w:rPr>
              <w:t>mozilátogatások</w:t>
            </w:r>
            <w:proofErr w:type="spellEnd"/>
            <w:r w:rsidRPr="00AA7D8D">
              <w:rPr>
                <w:sz w:val="22"/>
                <w:szCs w:val="22"/>
              </w:rPr>
              <w:t xml:space="preserve">). A tanulmányi versenyek és pályázatok szerepe az oktatásban. A mozgókép- és médiaoktatás „nem </w:t>
            </w:r>
            <w:proofErr w:type="spellStart"/>
            <w:r w:rsidRPr="00AA7D8D">
              <w:rPr>
                <w:sz w:val="22"/>
                <w:szCs w:val="22"/>
              </w:rPr>
              <w:t>Nat-szerű</w:t>
            </w:r>
            <w:proofErr w:type="spellEnd"/>
            <w:r w:rsidRPr="00AA7D8D">
              <w:rPr>
                <w:sz w:val="22"/>
                <w:szCs w:val="22"/>
              </w:rPr>
              <w:t>” formái. A civilszervezetek szerepe a mozgóképkultúra és médiaismeret tanításában.</w:t>
            </w:r>
          </w:p>
          <w:p w:rsidR="00526999" w:rsidRPr="00AA7D8D" w:rsidRDefault="00526999" w:rsidP="00963739">
            <w:pPr>
              <w:rPr>
                <w:b/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Pályázati lehetőségek a mozgókép- és médiaoktatásban. Nemzetközi együttműködések a mozgókép- és médiaoktatásban.</w:t>
            </w:r>
          </w:p>
          <w:p w:rsidR="00526999" w:rsidRPr="00AA7D8D" w:rsidRDefault="00526999" w:rsidP="00963739">
            <w:pPr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Módszerek </w:t>
            </w:r>
          </w:p>
          <w:p w:rsidR="00526999" w:rsidRPr="00AA7D8D" w:rsidRDefault="00526999" w:rsidP="00963739">
            <w:pPr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Az előadás folyamatába szemléltetőanyagok illeszkednek.</w:t>
            </w:r>
          </w:p>
          <w:p w:rsidR="00526999" w:rsidRPr="00AA7D8D" w:rsidRDefault="00526999" w:rsidP="00963739">
            <w:pPr>
              <w:rPr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Követelmények, a tanegység teljesítésének feltételei:</w:t>
            </w:r>
            <w:r w:rsidRPr="00AA7D8D">
              <w:rPr>
                <w:sz w:val="22"/>
                <w:szCs w:val="22"/>
              </w:rPr>
              <w:t xml:space="preserve"> </w:t>
            </w:r>
          </w:p>
          <w:p w:rsidR="00526999" w:rsidRPr="00A35237" w:rsidRDefault="00526999" w:rsidP="00963739">
            <w:pPr>
              <w:tabs>
                <w:tab w:val="left" w:pos="3070"/>
                <w:tab w:val="left" w:pos="6141"/>
              </w:tabs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vizsgára: az előadás anyagának ismerete, egy kijelölt szakirodalom fő tételeinek értelmezése.</w:t>
            </w:r>
          </w:p>
        </w:tc>
      </w:tr>
      <w:tr w:rsidR="00526999" w:rsidRPr="00A35237" w:rsidTr="009637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26999" w:rsidRPr="00A35237" w:rsidRDefault="00526999" w:rsidP="0096373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lastRenderedPageBreak/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26999" w:rsidRPr="00A35237" w:rsidTr="0096373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26999" w:rsidRPr="00AA7D8D" w:rsidRDefault="00526999" w:rsidP="00963739">
            <w:pPr>
              <w:ind w:left="209" w:hanging="209"/>
              <w:rPr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Kötelező olvasmányok </w:t>
            </w:r>
          </w:p>
          <w:p w:rsidR="00526999" w:rsidRPr="00AA7D8D" w:rsidRDefault="00526999" w:rsidP="00963739">
            <w:pPr>
              <w:ind w:left="209" w:hanging="209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Szíjártó Imre: </w:t>
            </w:r>
            <w:r w:rsidRPr="00AA7D8D">
              <w:rPr>
                <w:i/>
                <w:iCs/>
                <w:sz w:val="22"/>
                <w:szCs w:val="22"/>
              </w:rPr>
              <w:t>A mozgóképkultúra és médiaismeret tanításának módszertana</w:t>
            </w:r>
            <w:r w:rsidRPr="00AA7D8D">
              <w:rPr>
                <w:sz w:val="22"/>
                <w:szCs w:val="22"/>
              </w:rPr>
              <w:t xml:space="preserve">. Pedellus Kiadó – Líceum Kiadó, Debrecen-Eger, 2007, megjelenés alatt </w:t>
            </w:r>
          </w:p>
          <w:p w:rsidR="00526999" w:rsidRPr="00AA7D8D" w:rsidRDefault="00526999" w:rsidP="00963739">
            <w:pPr>
              <w:ind w:left="209" w:hanging="209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Szíjártó Imre: A média tantárgy a magyar közoktatásban </w:t>
            </w:r>
            <w:r w:rsidRPr="00AA7D8D">
              <w:rPr>
                <w:i/>
                <w:iCs/>
                <w:sz w:val="22"/>
                <w:szCs w:val="22"/>
              </w:rPr>
              <w:t>Médiakutató</w:t>
            </w:r>
            <w:r w:rsidRPr="00AA7D8D">
              <w:rPr>
                <w:sz w:val="22"/>
                <w:szCs w:val="22"/>
              </w:rPr>
              <w:t xml:space="preserve"> 2001/5. </w:t>
            </w:r>
          </w:p>
          <w:p w:rsidR="00526999" w:rsidRPr="00AA7D8D" w:rsidRDefault="00526999" w:rsidP="00963739">
            <w:pPr>
              <w:ind w:left="209" w:hanging="209"/>
              <w:jc w:val="both"/>
              <w:rPr>
                <w:i/>
                <w:iCs/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Szíjártó Imre: </w:t>
            </w:r>
            <w:r w:rsidRPr="00AA7D8D">
              <w:rPr>
                <w:i/>
                <w:iCs/>
                <w:sz w:val="22"/>
                <w:szCs w:val="22"/>
              </w:rPr>
              <w:t>A filmesztétikától a médiaismeretig. A mozgóképoktatás Magyarországon 1960-2000</w:t>
            </w:r>
          </w:p>
          <w:p w:rsidR="00526999" w:rsidRPr="00AA7D8D" w:rsidRDefault="00A3559D" w:rsidP="00963739">
            <w:pPr>
              <w:ind w:left="209" w:hanging="209"/>
              <w:jc w:val="both"/>
              <w:rPr>
                <w:sz w:val="22"/>
                <w:szCs w:val="22"/>
              </w:rPr>
            </w:pPr>
            <w:hyperlink r:id="rId8" w:history="1">
              <w:r w:rsidR="00526999" w:rsidRPr="00AA7D8D">
                <w:rPr>
                  <w:rStyle w:val="Hiperhivatkozs"/>
                  <w:sz w:val="22"/>
                  <w:szCs w:val="22"/>
                </w:rPr>
                <w:t>http://www.filmkultura.hu/2007/articles/essays/index.hu.html</w:t>
              </w:r>
            </w:hyperlink>
            <w:r w:rsidR="00526999" w:rsidRPr="00AA7D8D">
              <w:rPr>
                <w:sz w:val="22"/>
                <w:szCs w:val="22"/>
              </w:rPr>
              <w:t xml:space="preserve"> /E-könyv/ </w:t>
            </w:r>
          </w:p>
          <w:p w:rsidR="00526999" w:rsidRPr="00AA7D8D" w:rsidRDefault="00526999" w:rsidP="00963739">
            <w:pPr>
              <w:ind w:left="209" w:hanging="209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Andrew Hart / Daniel Süss (</w:t>
            </w:r>
            <w:proofErr w:type="spellStart"/>
            <w:r w:rsidRPr="00AA7D8D">
              <w:rPr>
                <w:sz w:val="22"/>
                <w:szCs w:val="22"/>
              </w:rPr>
              <w:t>eds</w:t>
            </w:r>
            <w:proofErr w:type="spellEnd"/>
            <w:r w:rsidRPr="00AA7D8D">
              <w:rPr>
                <w:sz w:val="22"/>
                <w:szCs w:val="22"/>
              </w:rPr>
              <w:t xml:space="preserve">.) </w:t>
            </w:r>
            <w:r w:rsidRPr="00AA7D8D">
              <w:rPr>
                <w:i/>
                <w:iCs/>
                <w:sz w:val="22"/>
                <w:szCs w:val="22"/>
              </w:rPr>
              <w:t xml:space="preserve">Media Education </w:t>
            </w:r>
            <w:proofErr w:type="spellStart"/>
            <w:r w:rsidRPr="00AA7D8D">
              <w:rPr>
                <w:i/>
                <w:iCs/>
                <w:sz w:val="22"/>
                <w:szCs w:val="22"/>
              </w:rPr>
              <w:t>in</w:t>
            </w:r>
            <w:proofErr w:type="spellEnd"/>
            <w:r w:rsidRPr="00AA7D8D">
              <w:rPr>
                <w:i/>
                <w:iCs/>
                <w:sz w:val="22"/>
                <w:szCs w:val="22"/>
              </w:rPr>
              <w:t xml:space="preserve"> European </w:t>
            </w:r>
            <w:proofErr w:type="spellStart"/>
            <w:r w:rsidRPr="00AA7D8D">
              <w:rPr>
                <w:i/>
                <w:iCs/>
                <w:sz w:val="22"/>
                <w:szCs w:val="22"/>
              </w:rPr>
              <w:t>Countries</w:t>
            </w:r>
            <w:proofErr w:type="spellEnd"/>
            <w:r w:rsidRPr="00AA7D8D">
              <w:rPr>
                <w:i/>
                <w:iCs/>
                <w:sz w:val="22"/>
                <w:szCs w:val="22"/>
              </w:rPr>
              <w:t xml:space="preserve">. A </w:t>
            </w:r>
            <w:proofErr w:type="spellStart"/>
            <w:r w:rsidRPr="00AA7D8D">
              <w:rPr>
                <w:i/>
                <w:iCs/>
                <w:sz w:val="22"/>
                <w:szCs w:val="22"/>
              </w:rPr>
              <w:t>Comparative</w:t>
            </w:r>
            <w:proofErr w:type="spellEnd"/>
            <w:r w:rsidRPr="00AA7D8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A7D8D">
              <w:rPr>
                <w:i/>
                <w:iCs/>
                <w:sz w:val="22"/>
                <w:szCs w:val="22"/>
              </w:rPr>
              <w:t>Study</w:t>
            </w:r>
            <w:proofErr w:type="spellEnd"/>
            <w:r w:rsidRPr="00AA7D8D">
              <w:rPr>
                <w:i/>
                <w:iCs/>
                <w:sz w:val="22"/>
                <w:szCs w:val="22"/>
              </w:rPr>
              <w:t xml:space="preserve"> of </w:t>
            </w:r>
            <w:proofErr w:type="spellStart"/>
            <w:r w:rsidRPr="00AA7D8D">
              <w:rPr>
                <w:i/>
                <w:iCs/>
                <w:sz w:val="22"/>
                <w:szCs w:val="22"/>
              </w:rPr>
              <w:t>Teaching</w:t>
            </w:r>
            <w:proofErr w:type="spellEnd"/>
            <w:r w:rsidRPr="00AA7D8D">
              <w:rPr>
                <w:i/>
                <w:iCs/>
                <w:sz w:val="22"/>
                <w:szCs w:val="22"/>
              </w:rPr>
              <w:t xml:space="preserve"> Media </w:t>
            </w:r>
            <w:proofErr w:type="spellStart"/>
            <w:r w:rsidRPr="00AA7D8D">
              <w:rPr>
                <w:i/>
                <w:iCs/>
                <w:sz w:val="22"/>
                <w:szCs w:val="22"/>
              </w:rPr>
              <w:t>in</w:t>
            </w:r>
            <w:proofErr w:type="spellEnd"/>
            <w:r w:rsidRPr="00AA7D8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A7D8D">
              <w:rPr>
                <w:i/>
                <w:iCs/>
                <w:sz w:val="22"/>
                <w:szCs w:val="22"/>
              </w:rPr>
              <w:t>Mother</w:t>
            </w:r>
            <w:proofErr w:type="spellEnd"/>
            <w:r w:rsidRPr="00AA7D8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A7D8D">
              <w:rPr>
                <w:i/>
                <w:iCs/>
                <w:sz w:val="22"/>
                <w:szCs w:val="22"/>
              </w:rPr>
              <w:t>Tongue</w:t>
            </w:r>
            <w:proofErr w:type="spellEnd"/>
            <w:r w:rsidRPr="00AA7D8D">
              <w:rPr>
                <w:i/>
                <w:iCs/>
                <w:sz w:val="22"/>
                <w:szCs w:val="22"/>
              </w:rPr>
              <w:t xml:space="preserve"> Education </w:t>
            </w:r>
            <w:proofErr w:type="spellStart"/>
            <w:r w:rsidRPr="00AA7D8D">
              <w:rPr>
                <w:i/>
                <w:iCs/>
                <w:sz w:val="22"/>
                <w:szCs w:val="22"/>
              </w:rPr>
              <w:t>in</w:t>
            </w:r>
            <w:proofErr w:type="spellEnd"/>
            <w:r w:rsidRPr="00AA7D8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A7D8D">
              <w:rPr>
                <w:i/>
                <w:iCs/>
                <w:sz w:val="22"/>
                <w:szCs w:val="22"/>
              </w:rPr>
              <w:t>Secondary</w:t>
            </w:r>
            <w:proofErr w:type="spellEnd"/>
            <w:r w:rsidRPr="00AA7D8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A7D8D">
              <w:rPr>
                <w:i/>
                <w:iCs/>
                <w:sz w:val="22"/>
                <w:szCs w:val="22"/>
              </w:rPr>
              <w:t>Schools</w:t>
            </w:r>
            <w:proofErr w:type="spellEnd"/>
            <w:r w:rsidRPr="00AA7D8D">
              <w:rPr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AA7D8D">
              <w:rPr>
                <w:sz w:val="22"/>
                <w:szCs w:val="22"/>
              </w:rPr>
              <w:t>E-Collection</w:t>
            </w:r>
            <w:proofErr w:type="spellEnd"/>
            <w:r w:rsidRPr="00AA7D8D">
              <w:rPr>
                <w:sz w:val="22"/>
                <w:szCs w:val="22"/>
              </w:rPr>
              <w:t xml:space="preserve"> of </w:t>
            </w:r>
            <w:proofErr w:type="spellStart"/>
            <w:r w:rsidRPr="00AA7D8D">
              <w:rPr>
                <w:sz w:val="22"/>
                <w:szCs w:val="22"/>
              </w:rPr>
              <w:t>the</w:t>
            </w:r>
            <w:proofErr w:type="spellEnd"/>
            <w:r w:rsidRPr="00AA7D8D">
              <w:rPr>
                <w:sz w:val="22"/>
                <w:szCs w:val="22"/>
              </w:rPr>
              <w:t xml:space="preserve"> </w:t>
            </w:r>
            <w:proofErr w:type="spellStart"/>
            <w:r w:rsidRPr="00AA7D8D">
              <w:rPr>
                <w:sz w:val="22"/>
                <w:szCs w:val="22"/>
              </w:rPr>
              <w:t>Swiss</w:t>
            </w:r>
            <w:proofErr w:type="spellEnd"/>
            <w:r w:rsidRPr="00AA7D8D">
              <w:rPr>
                <w:sz w:val="22"/>
                <w:szCs w:val="22"/>
              </w:rPr>
              <w:t xml:space="preserve"> </w:t>
            </w:r>
            <w:proofErr w:type="spellStart"/>
            <w:r w:rsidRPr="00AA7D8D">
              <w:rPr>
                <w:sz w:val="22"/>
                <w:szCs w:val="22"/>
              </w:rPr>
              <w:t>Federal</w:t>
            </w:r>
            <w:proofErr w:type="spellEnd"/>
            <w:r w:rsidRPr="00AA7D8D">
              <w:rPr>
                <w:sz w:val="22"/>
                <w:szCs w:val="22"/>
              </w:rPr>
              <w:t xml:space="preserve"> Institute of </w:t>
            </w:r>
            <w:proofErr w:type="spellStart"/>
            <w:r w:rsidRPr="00AA7D8D">
              <w:rPr>
                <w:sz w:val="22"/>
                <w:szCs w:val="22"/>
              </w:rPr>
              <w:t>Technology</w:t>
            </w:r>
            <w:proofErr w:type="spellEnd"/>
            <w:r w:rsidRPr="00AA7D8D">
              <w:rPr>
                <w:sz w:val="22"/>
                <w:szCs w:val="22"/>
              </w:rPr>
              <w:t xml:space="preserve"> </w:t>
            </w:r>
            <w:proofErr w:type="spellStart"/>
            <w:r w:rsidRPr="00AA7D8D">
              <w:rPr>
                <w:sz w:val="22"/>
                <w:szCs w:val="22"/>
              </w:rPr>
              <w:t>Zurich</w:t>
            </w:r>
            <w:proofErr w:type="spellEnd"/>
            <w:r w:rsidRPr="00AA7D8D">
              <w:rPr>
                <w:sz w:val="22"/>
                <w:szCs w:val="22"/>
              </w:rPr>
              <w:t xml:space="preserve"> </w:t>
            </w:r>
            <w:proofErr w:type="spellStart"/>
            <w:r w:rsidRPr="00AA7D8D">
              <w:rPr>
                <w:sz w:val="22"/>
                <w:szCs w:val="22"/>
              </w:rPr>
              <w:t>Zurich</w:t>
            </w:r>
            <w:proofErr w:type="spellEnd"/>
            <w:r w:rsidRPr="00AA7D8D">
              <w:rPr>
                <w:sz w:val="22"/>
                <w:szCs w:val="22"/>
              </w:rPr>
              <w:t xml:space="preserve">, </w:t>
            </w:r>
            <w:proofErr w:type="spellStart"/>
            <w:r w:rsidRPr="00AA7D8D">
              <w:rPr>
                <w:sz w:val="22"/>
                <w:szCs w:val="22"/>
              </w:rPr>
              <w:t>October</w:t>
            </w:r>
            <w:proofErr w:type="spellEnd"/>
            <w:r w:rsidRPr="00AA7D8D">
              <w:rPr>
                <w:sz w:val="22"/>
                <w:szCs w:val="22"/>
              </w:rPr>
              <w:t xml:space="preserve"> 2002. </w:t>
            </w:r>
          </w:p>
          <w:p w:rsidR="00526999" w:rsidRDefault="00A3559D" w:rsidP="00963739">
            <w:pPr>
              <w:ind w:left="209" w:hanging="209"/>
              <w:jc w:val="both"/>
              <w:rPr>
                <w:sz w:val="22"/>
                <w:szCs w:val="22"/>
              </w:rPr>
            </w:pPr>
            <w:hyperlink r:id="rId9" w:history="1">
              <w:r w:rsidR="00526999" w:rsidRPr="00D76E9C">
                <w:rPr>
                  <w:rStyle w:val="Hiperhivatkozs"/>
                  <w:sz w:val="22"/>
                  <w:szCs w:val="22"/>
                </w:rPr>
                <w:t>http://www.e-collection.ethbib.ethz.ch/ecol-pool/bericht/bericht_246.pdf</w:t>
              </w:r>
            </w:hyperlink>
          </w:p>
          <w:p w:rsidR="00526999" w:rsidRPr="00AA7D8D" w:rsidRDefault="00526999" w:rsidP="00963739">
            <w:pPr>
              <w:ind w:left="209" w:hanging="209"/>
              <w:jc w:val="both"/>
              <w:rPr>
                <w:sz w:val="22"/>
                <w:szCs w:val="22"/>
              </w:rPr>
            </w:pPr>
          </w:p>
          <w:p w:rsidR="00526999" w:rsidRPr="00AA7D8D" w:rsidRDefault="00526999" w:rsidP="00963739">
            <w:pPr>
              <w:ind w:left="209" w:hanging="209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Ajánlott irodalom</w:t>
            </w:r>
          </w:p>
          <w:p w:rsidR="00526999" w:rsidRPr="00AA7D8D" w:rsidRDefault="00526999" w:rsidP="00963739">
            <w:pPr>
              <w:ind w:left="209" w:hanging="209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Bényei Judit: A médiaoktatás modelljei: Anglia </w:t>
            </w:r>
            <w:r w:rsidRPr="00AA7D8D">
              <w:rPr>
                <w:i/>
                <w:iCs/>
                <w:sz w:val="22"/>
                <w:szCs w:val="22"/>
              </w:rPr>
              <w:t xml:space="preserve">Új Pedagógiai Szemle, </w:t>
            </w:r>
            <w:r w:rsidRPr="00AA7D8D">
              <w:rPr>
                <w:sz w:val="22"/>
                <w:szCs w:val="22"/>
              </w:rPr>
              <w:t>2000/9.</w:t>
            </w:r>
          </w:p>
          <w:p w:rsidR="00526999" w:rsidRPr="00AA7D8D" w:rsidRDefault="00526999" w:rsidP="00963739">
            <w:pPr>
              <w:ind w:left="209" w:hanging="209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Hartai László: </w:t>
            </w:r>
            <w:r w:rsidRPr="00AA7D8D">
              <w:rPr>
                <w:i/>
                <w:iCs/>
                <w:sz w:val="22"/>
                <w:szCs w:val="22"/>
              </w:rPr>
              <w:t xml:space="preserve">Mozgóképkultúra és médiaismeret. Tanári kézikönyv a mozgóképkultúra és médiaismeret tanításához. </w:t>
            </w:r>
            <w:r w:rsidRPr="00AA7D8D">
              <w:rPr>
                <w:sz w:val="22"/>
                <w:szCs w:val="22"/>
              </w:rPr>
              <w:t xml:space="preserve">Korona Kiadó 1998. </w:t>
            </w:r>
          </w:p>
          <w:p w:rsidR="00526999" w:rsidRPr="00AA7D8D" w:rsidRDefault="00526999" w:rsidP="00963739">
            <w:pPr>
              <w:ind w:left="209" w:hanging="209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Szíjártó Imre: </w:t>
            </w:r>
            <w:r w:rsidRPr="00AA7D8D">
              <w:rPr>
                <w:i/>
                <w:iCs/>
                <w:sz w:val="22"/>
                <w:szCs w:val="22"/>
              </w:rPr>
              <w:t>A mozgóképkultúra-terjesztés módszertana</w:t>
            </w:r>
          </w:p>
          <w:p w:rsidR="00526999" w:rsidRPr="00AA7D8D" w:rsidRDefault="00A3559D" w:rsidP="00963739">
            <w:pPr>
              <w:ind w:left="209" w:hanging="209"/>
              <w:rPr>
                <w:sz w:val="22"/>
                <w:szCs w:val="22"/>
              </w:rPr>
            </w:pPr>
            <w:hyperlink r:id="rId10" w:history="1">
              <w:r w:rsidR="00526999" w:rsidRPr="00AA7D8D">
                <w:rPr>
                  <w:rStyle w:val="Hiperhivatkozs"/>
                  <w:sz w:val="22"/>
                  <w:szCs w:val="22"/>
                </w:rPr>
                <w:t>http://www.mek.iif.hu/porta/szint/tarsad/pedagog/oktanyag/mozgokep/html</w:t>
              </w:r>
            </w:hyperlink>
          </w:p>
          <w:p w:rsidR="00526999" w:rsidRPr="00A35237" w:rsidRDefault="00A3559D" w:rsidP="00963739">
            <w:pPr>
              <w:ind w:left="209" w:hanging="209"/>
              <w:rPr>
                <w:sz w:val="22"/>
                <w:szCs w:val="22"/>
              </w:rPr>
            </w:pPr>
            <w:hyperlink r:id="rId11" w:history="1">
              <w:r w:rsidR="00526999" w:rsidRPr="00AA7D8D">
                <w:rPr>
                  <w:rStyle w:val="Hiperhivatkozs"/>
                  <w:sz w:val="22"/>
                  <w:szCs w:val="22"/>
                </w:rPr>
                <w:t>http://www.c3.hu~mediaokt/szijarto-1htm</w:t>
              </w:r>
            </w:hyperlink>
          </w:p>
        </w:tc>
      </w:tr>
      <w:tr w:rsidR="00526999" w:rsidRPr="00A35237" w:rsidTr="00963739">
        <w:trPr>
          <w:trHeight w:val="338"/>
        </w:trPr>
        <w:tc>
          <w:tcPr>
            <w:tcW w:w="9180" w:type="dxa"/>
            <w:gridSpan w:val="3"/>
          </w:tcPr>
          <w:p w:rsidR="00526999" w:rsidRPr="00A35237" w:rsidRDefault="00526999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6678D">
              <w:rPr>
                <w:sz w:val="24"/>
                <w:szCs w:val="24"/>
              </w:rPr>
              <w:t xml:space="preserve">Dr. </w:t>
            </w:r>
            <w:proofErr w:type="spellStart"/>
            <w:r w:rsidRPr="0026678D">
              <w:rPr>
                <w:sz w:val="24"/>
                <w:szCs w:val="24"/>
              </w:rPr>
              <w:t>habil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Szíjártó Imre</w:t>
            </w:r>
            <w:r w:rsidRPr="0026678D">
              <w:rPr>
                <w:sz w:val="22"/>
                <w:szCs w:val="22"/>
              </w:rPr>
              <w:t xml:space="preserve"> főiskolai docens</w:t>
            </w:r>
          </w:p>
        </w:tc>
      </w:tr>
      <w:tr w:rsidR="00526999" w:rsidRPr="00A35237" w:rsidTr="0096373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26999" w:rsidRDefault="00526999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26999" w:rsidRPr="00A35237" w:rsidRDefault="00526999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6678D">
              <w:rPr>
                <w:sz w:val="24"/>
                <w:szCs w:val="24"/>
              </w:rPr>
              <w:t xml:space="preserve">Dr. </w:t>
            </w:r>
            <w:proofErr w:type="spellStart"/>
            <w:r w:rsidRPr="0026678D">
              <w:rPr>
                <w:sz w:val="24"/>
                <w:szCs w:val="24"/>
              </w:rPr>
              <w:t>habil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Szíjártó Imre</w:t>
            </w:r>
            <w:r w:rsidRPr="0026678D">
              <w:rPr>
                <w:sz w:val="22"/>
                <w:szCs w:val="22"/>
              </w:rPr>
              <w:t xml:space="preserve"> főiskolai docens</w:t>
            </w:r>
            <w:r>
              <w:rPr>
                <w:sz w:val="22"/>
                <w:szCs w:val="22"/>
              </w:rPr>
              <w:t>, Dr. Tóth Tibor főiskolai docens</w:t>
            </w:r>
          </w:p>
        </w:tc>
      </w:tr>
    </w:tbl>
    <w:p w:rsidR="00526999" w:rsidRDefault="00526999"/>
    <w:sectPr w:rsidR="00526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59D" w:rsidRDefault="00A3559D" w:rsidP="00526999">
      <w:r>
        <w:separator/>
      </w:r>
    </w:p>
  </w:endnote>
  <w:endnote w:type="continuationSeparator" w:id="0">
    <w:p w:rsidR="00A3559D" w:rsidRDefault="00A3559D" w:rsidP="0052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59D" w:rsidRDefault="00A3559D" w:rsidP="00526999">
      <w:r>
        <w:separator/>
      </w:r>
    </w:p>
  </w:footnote>
  <w:footnote w:type="continuationSeparator" w:id="0">
    <w:p w:rsidR="00A3559D" w:rsidRDefault="00A3559D" w:rsidP="00526999">
      <w:r>
        <w:continuationSeparator/>
      </w:r>
    </w:p>
  </w:footnote>
  <w:footnote w:id="1">
    <w:p w:rsidR="00526999" w:rsidRDefault="00526999" w:rsidP="0052699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26999" w:rsidRDefault="00526999" w:rsidP="0052699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8509A"/>
    <w:multiLevelType w:val="hybridMultilevel"/>
    <w:tmpl w:val="C82CE66A"/>
    <w:lvl w:ilvl="0" w:tplc="BA1C64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99"/>
    <w:rsid w:val="002F06C3"/>
    <w:rsid w:val="003E43CB"/>
    <w:rsid w:val="00526999"/>
    <w:rsid w:val="00797F37"/>
    <w:rsid w:val="00A3559D"/>
    <w:rsid w:val="00EE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6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526999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26999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2699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5269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6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526999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26999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2699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5269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kultura.hu/2007/articles/essays/index.hu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3.hu~mediaokt/szijarto-1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k.iif.hu/porta/szint/tarsad/pedagog/oktanyag/mozgokep/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collection.ethbib.ethz.ch/ecol-pool/bericht/bericht_246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4729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Szamosvári Mária</dc:creator>
  <cp:lastModifiedBy>Szamosvári Mária</cp:lastModifiedBy>
  <cp:revision>3</cp:revision>
  <dcterms:created xsi:type="dcterms:W3CDTF">2013-07-08T10:36:00Z</dcterms:created>
  <dcterms:modified xsi:type="dcterms:W3CDTF">2013-07-09T10:45:00Z</dcterms:modified>
</cp:coreProperties>
</file>