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26019C" w:rsidTr="00A77BB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26019C" w:rsidRDefault="00766CEA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26019C">
              <w:rPr>
                <w:b/>
                <w:sz w:val="24"/>
                <w:szCs w:val="24"/>
              </w:rPr>
              <w:t xml:space="preserve">Tantárgy neve: </w:t>
            </w:r>
            <w:r w:rsidR="00EC5028" w:rsidRPr="0026019C">
              <w:rPr>
                <w:b/>
                <w:bCs/>
                <w:sz w:val="24"/>
                <w:szCs w:val="24"/>
              </w:rPr>
              <w:t>Bevezetés a kulturális örökség tanulmányokba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26019C" w:rsidRDefault="00766CEA" w:rsidP="00465AE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6019C">
              <w:rPr>
                <w:b/>
                <w:sz w:val="24"/>
                <w:szCs w:val="24"/>
              </w:rPr>
              <w:t>Kódja:</w:t>
            </w:r>
            <w:r w:rsidR="007F1953" w:rsidRPr="0026019C">
              <w:rPr>
                <w:b/>
                <w:sz w:val="24"/>
                <w:szCs w:val="24"/>
              </w:rPr>
              <w:t xml:space="preserve"> </w:t>
            </w:r>
            <w:r w:rsidR="00465AE9">
              <w:rPr>
                <w:b/>
                <w:sz w:val="24"/>
                <w:szCs w:val="24"/>
              </w:rPr>
              <w:t>L</w:t>
            </w:r>
            <w:r w:rsidR="004E6CBA" w:rsidRPr="004E6CBA">
              <w:rPr>
                <w:b/>
                <w:sz w:val="24"/>
                <w:szCs w:val="24"/>
              </w:rPr>
              <w:t>MP_KU197K4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26019C" w:rsidRDefault="00766CEA" w:rsidP="00717FF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6019C">
              <w:rPr>
                <w:b/>
                <w:sz w:val="24"/>
                <w:szCs w:val="24"/>
              </w:rPr>
              <w:t xml:space="preserve">Kreditszáma: </w:t>
            </w:r>
            <w:r w:rsidR="0063287C" w:rsidRPr="0026019C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26019C" w:rsidTr="00A77BB2">
        <w:trPr>
          <w:jc w:val="center"/>
        </w:trPr>
        <w:tc>
          <w:tcPr>
            <w:tcW w:w="9180" w:type="dxa"/>
            <w:gridSpan w:val="3"/>
          </w:tcPr>
          <w:p w:rsidR="00766CEA" w:rsidRPr="0026019C" w:rsidRDefault="00766CEA" w:rsidP="00465AE9">
            <w:pPr>
              <w:spacing w:before="60"/>
              <w:jc w:val="both"/>
              <w:rPr>
                <w:sz w:val="24"/>
                <w:szCs w:val="24"/>
              </w:rPr>
            </w:pPr>
            <w:r w:rsidRPr="0026019C">
              <w:rPr>
                <w:sz w:val="24"/>
                <w:szCs w:val="24"/>
              </w:rPr>
              <w:t xml:space="preserve">A tanóra </w:t>
            </w:r>
            <w:proofErr w:type="gramStart"/>
            <w:r w:rsidRPr="0026019C">
              <w:rPr>
                <w:sz w:val="24"/>
                <w:szCs w:val="24"/>
              </w:rPr>
              <w:t>típusa</w:t>
            </w:r>
            <w:r w:rsidRPr="0026019C">
              <w:rPr>
                <w:rStyle w:val="Lbjegyzet-hivatkozs"/>
                <w:sz w:val="24"/>
                <w:szCs w:val="24"/>
              </w:rPr>
              <w:footnoteReference w:id="1"/>
            </w:r>
            <w:r w:rsidRPr="0026019C">
              <w:rPr>
                <w:sz w:val="24"/>
                <w:szCs w:val="24"/>
              </w:rPr>
              <w:t>:</w:t>
            </w:r>
            <w:proofErr w:type="gramEnd"/>
            <w:r w:rsidRPr="0026019C">
              <w:rPr>
                <w:sz w:val="24"/>
                <w:szCs w:val="24"/>
              </w:rPr>
              <w:t xml:space="preserve"> </w:t>
            </w:r>
            <w:r w:rsidR="00F86B91" w:rsidRPr="0026019C">
              <w:rPr>
                <w:sz w:val="24"/>
                <w:szCs w:val="24"/>
              </w:rPr>
              <w:t>ea./szem./gyak./konz</w:t>
            </w:r>
            <w:r w:rsidRPr="0026019C">
              <w:rPr>
                <w:sz w:val="24"/>
                <w:szCs w:val="24"/>
              </w:rPr>
              <w:t xml:space="preserve">. és száma: </w:t>
            </w:r>
            <w:r w:rsidR="00465AE9">
              <w:rPr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="00F86B91" w:rsidRPr="0026019C">
              <w:rPr>
                <w:b/>
                <w:sz w:val="24"/>
                <w:szCs w:val="24"/>
              </w:rPr>
              <w:t xml:space="preserve"> óra előadás</w:t>
            </w:r>
          </w:p>
        </w:tc>
      </w:tr>
      <w:tr w:rsidR="00766CEA" w:rsidRPr="0026019C" w:rsidTr="00A77BB2">
        <w:trPr>
          <w:jc w:val="center"/>
        </w:trPr>
        <w:tc>
          <w:tcPr>
            <w:tcW w:w="9180" w:type="dxa"/>
            <w:gridSpan w:val="3"/>
          </w:tcPr>
          <w:p w:rsidR="00766CEA" w:rsidRPr="0026019C" w:rsidRDefault="00766CEA" w:rsidP="00F86B9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6019C">
              <w:rPr>
                <w:sz w:val="24"/>
                <w:szCs w:val="24"/>
              </w:rPr>
              <w:t>A számonkérés módja (koll./gyj./</w:t>
            </w:r>
            <w:proofErr w:type="gramStart"/>
            <w:r w:rsidRPr="0026019C">
              <w:rPr>
                <w:sz w:val="24"/>
                <w:szCs w:val="24"/>
              </w:rPr>
              <w:t>egyéb</w:t>
            </w:r>
            <w:r w:rsidRPr="0026019C">
              <w:rPr>
                <w:rStyle w:val="Lbjegyzet-hivatkozs"/>
                <w:sz w:val="24"/>
                <w:szCs w:val="24"/>
              </w:rPr>
              <w:footnoteReference w:id="2"/>
            </w:r>
            <w:r w:rsidRPr="0026019C">
              <w:rPr>
                <w:sz w:val="24"/>
                <w:szCs w:val="24"/>
              </w:rPr>
              <w:t>)</w:t>
            </w:r>
            <w:proofErr w:type="gramEnd"/>
            <w:r w:rsidRPr="0026019C">
              <w:rPr>
                <w:sz w:val="24"/>
                <w:szCs w:val="24"/>
              </w:rPr>
              <w:t xml:space="preserve">: </w:t>
            </w:r>
            <w:r w:rsidR="00F86B91" w:rsidRPr="0026019C">
              <w:rPr>
                <w:b/>
                <w:sz w:val="24"/>
                <w:szCs w:val="24"/>
              </w:rPr>
              <w:t>kollokvium</w:t>
            </w:r>
          </w:p>
        </w:tc>
      </w:tr>
      <w:tr w:rsidR="00766CEA" w:rsidRPr="0026019C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26019C" w:rsidRDefault="00766CEA" w:rsidP="00F86B91">
            <w:pPr>
              <w:jc w:val="both"/>
              <w:rPr>
                <w:sz w:val="24"/>
                <w:szCs w:val="24"/>
              </w:rPr>
            </w:pPr>
            <w:r w:rsidRPr="0026019C">
              <w:rPr>
                <w:sz w:val="24"/>
                <w:szCs w:val="24"/>
              </w:rPr>
              <w:t xml:space="preserve">A tantárgy tantervi helye (hányadik félév): </w:t>
            </w:r>
            <w:r w:rsidR="00F86B91" w:rsidRPr="0026019C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26019C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26019C" w:rsidRDefault="00766CEA" w:rsidP="00F86B91">
            <w:pPr>
              <w:jc w:val="both"/>
              <w:rPr>
                <w:sz w:val="24"/>
                <w:szCs w:val="24"/>
              </w:rPr>
            </w:pPr>
            <w:r w:rsidRPr="0026019C">
              <w:rPr>
                <w:sz w:val="24"/>
                <w:szCs w:val="24"/>
              </w:rPr>
              <w:t xml:space="preserve">Előtanulmányi feltételek </w:t>
            </w:r>
            <w:r w:rsidRPr="0026019C">
              <w:rPr>
                <w:i/>
                <w:sz w:val="24"/>
                <w:szCs w:val="24"/>
              </w:rPr>
              <w:t>(ha vannak)</w:t>
            </w:r>
            <w:r w:rsidRPr="0026019C">
              <w:rPr>
                <w:sz w:val="24"/>
                <w:szCs w:val="24"/>
              </w:rPr>
              <w:t>:</w:t>
            </w:r>
            <w:r w:rsidRPr="0026019C">
              <w:rPr>
                <w:i/>
                <w:sz w:val="24"/>
                <w:szCs w:val="24"/>
              </w:rPr>
              <w:t xml:space="preserve"> </w:t>
            </w:r>
            <w:r w:rsidR="00F86B91" w:rsidRPr="0026019C">
              <w:rPr>
                <w:i/>
                <w:sz w:val="24"/>
                <w:szCs w:val="24"/>
              </w:rPr>
              <w:t>-</w:t>
            </w:r>
          </w:p>
        </w:tc>
      </w:tr>
      <w:tr w:rsidR="00766CEA" w:rsidRPr="0026019C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26019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6019C">
              <w:rPr>
                <w:b/>
                <w:sz w:val="24"/>
                <w:szCs w:val="24"/>
              </w:rPr>
              <w:t>Tantárgyleírás</w:t>
            </w:r>
            <w:r w:rsidRPr="0026019C">
              <w:rPr>
                <w:sz w:val="24"/>
                <w:szCs w:val="24"/>
              </w:rPr>
              <w:t xml:space="preserve">: az elsajátítandó </w:t>
            </w:r>
            <w:r w:rsidRPr="0026019C">
              <w:rPr>
                <w:sz w:val="24"/>
                <w:szCs w:val="24"/>
                <w:u w:val="single"/>
              </w:rPr>
              <w:t>ismeretanyag</w:t>
            </w:r>
            <w:r w:rsidRPr="0026019C">
              <w:rPr>
                <w:sz w:val="24"/>
                <w:szCs w:val="24"/>
              </w:rPr>
              <w:t xml:space="preserve"> és a kialakítandó </w:t>
            </w:r>
            <w:r w:rsidRPr="0026019C">
              <w:rPr>
                <w:sz w:val="24"/>
                <w:szCs w:val="24"/>
                <w:u w:val="single"/>
              </w:rPr>
              <w:t>kompetenciák</w:t>
            </w:r>
            <w:r w:rsidRPr="0026019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26019C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6019C" w:rsidRPr="0026019C" w:rsidRDefault="0026019C" w:rsidP="00717FFC">
            <w:pPr>
              <w:jc w:val="both"/>
              <w:rPr>
                <w:i/>
                <w:sz w:val="24"/>
                <w:szCs w:val="24"/>
              </w:rPr>
            </w:pPr>
          </w:p>
          <w:p w:rsidR="00717FFC" w:rsidRPr="0026019C" w:rsidRDefault="00717FFC" w:rsidP="00717FFC">
            <w:pPr>
              <w:jc w:val="both"/>
              <w:rPr>
                <w:b/>
                <w:sz w:val="24"/>
                <w:szCs w:val="24"/>
              </w:rPr>
            </w:pPr>
            <w:r w:rsidRPr="0026019C">
              <w:rPr>
                <w:b/>
                <w:sz w:val="24"/>
                <w:szCs w:val="24"/>
              </w:rPr>
              <w:t>A tantárgy célja:</w:t>
            </w:r>
          </w:p>
          <w:p w:rsidR="00717FFC" w:rsidRPr="0026019C" w:rsidRDefault="00717FFC" w:rsidP="00717FFC">
            <w:pPr>
              <w:jc w:val="both"/>
              <w:rPr>
                <w:sz w:val="24"/>
                <w:szCs w:val="24"/>
              </w:rPr>
            </w:pPr>
            <w:r w:rsidRPr="0026019C">
              <w:rPr>
                <w:sz w:val="24"/>
                <w:szCs w:val="24"/>
              </w:rPr>
              <w:t>Betekintés nyújtása az oklevelet adó szak elméletébe, alapvető kérdéseibe és szakirodalmába, a kulturális örökség fogalmának több szempontú tisztázása.</w:t>
            </w:r>
          </w:p>
          <w:p w:rsidR="00717FFC" w:rsidRPr="0026019C" w:rsidRDefault="00717FFC" w:rsidP="00717FFC">
            <w:pPr>
              <w:jc w:val="both"/>
              <w:rPr>
                <w:sz w:val="24"/>
                <w:szCs w:val="24"/>
              </w:rPr>
            </w:pPr>
          </w:p>
          <w:p w:rsidR="00717FFC" w:rsidRPr="0026019C" w:rsidRDefault="00717FFC" w:rsidP="00717FFC">
            <w:pPr>
              <w:jc w:val="both"/>
              <w:rPr>
                <w:b/>
                <w:sz w:val="24"/>
                <w:szCs w:val="24"/>
              </w:rPr>
            </w:pPr>
            <w:r w:rsidRPr="0026019C">
              <w:rPr>
                <w:b/>
                <w:sz w:val="24"/>
                <w:szCs w:val="24"/>
              </w:rPr>
              <w:t>A tantárgy tartalma:</w:t>
            </w:r>
          </w:p>
          <w:p w:rsidR="00717FFC" w:rsidRPr="0026019C" w:rsidRDefault="00717FFC" w:rsidP="00717FFC">
            <w:pPr>
              <w:jc w:val="both"/>
              <w:rPr>
                <w:sz w:val="24"/>
                <w:szCs w:val="24"/>
              </w:rPr>
            </w:pPr>
            <w:r w:rsidRPr="0026019C">
              <w:rPr>
                <w:sz w:val="24"/>
                <w:szCs w:val="24"/>
              </w:rPr>
              <w:t>A tantárgy bevezetés jelleggel tárgyalja a kulturális örökség elméletének különböző iskoláit (ezek jellemzően egyes nemzeti kultúrákhoz kötődnek), kialakulásuk típusait. A kulturális örökség kora újkori szemlélete, a francia forradalom, mint fordulópont ebben a kérdésben, részben összekapcsolva a műgyűjtés történetének kezdeteivel.</w:t>
            </w:r>
          </w:p>
          <w:p w:rsidR="00717FFC" w:rsidRPr="0026019C" w:rsidRDefault="00717FFC" w:rsidP="00717FFC">
            <w:pPr>
              <w:jc w:val="both"/>
              <w:rPr>
                <w:sz w:val="24"/>
                <w:szCs w:val="24"/>
              </w:rPr>
            </w:pPr>
            <w:r w:rsidRPr="0026019C">
              <w:rPr>
                <w:sz w:val="24"/>
                <w:szCs w:val="24"/>
              </w:rPr>
              <w:t xml:space="preserve">Miután a kulturális örökség a kibocsátó kultúrákban (Itália ezek között is kitüntetett helyet foglal el, hiszen műgyűjtésmintáit az „ultramontanus” világ hosszú ideig utánozta), illetve a befogadó jellegű (receptív) kultúrákban más-más intézményrendszert hozott létre, kulturális politikája az örökséget tudatosan vállaló személynek vagy államnak van. E kulturális politika történeti változataira e kurzus keretén belül csak példákat lehet bemutatni. A kulturális örökséget azonban nem egyszerűen az irányító réteg ismeri, értékeli, hanem a </w:t>
            </w:r>
            <w:proofErr w:type="gramStart"/>
            <w:r w:rsidRPr="0026019C">
              <w:rPr>
                <w:sz w:val="24"/>
                <w:szCs w:val="24"/>
              </w:rPr>
              <w:t>társadalom különböző</w:t>
            </w:r>
            <w:proofErr w:type="gramEnd"/>
            <w:r w:rsidRPr="0026019C">
              <w:rPr>
                <w:sz w:val="24"/>
                <w:szCs w:val="24"/>
              </w:rPr>
              <w:t xml:space="preserve"> csoportjai, adott esetben ugyanazt a kulturális örökségi elemet másként-másként. Éppen ezért fontos a bevezetés keretein belül az örökség szociológiájának alapvető kérdéseire is kitérni.</w:t>
            </w:r>
          </w:p>
          <w:p w:rsidR="00766CEA" w:rsidRPr="0026019C" w:rsidRDefault="00766CEA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66CEA" w:rsidRPr="0026019C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26019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26019C">
              <w:rPr>
                <w:sz w:val="24"/>
                <w:szCs w:val="24"/>
              </w:rPr>
              <w:t xml:space="preserve">A </w:t>
            </w:r>
            <w:r w:rsidRPr="0026019C">
              <w:rPr>
                <w:b/>
                <w:sz w:val="24"/>
                <w:szCs w:val="24"/>
              </w:rPr>
              <w:t>3-5</w:t>
            </w:r>
            <w:r w:rsidRPr="0026019C">
              <w:rPr>
                <w:sz w:val="24"/>
                <w:szCs w:val="24"/>
              </w:rPr>
              <w:t xml:space="preserve"> legfontosabb </w:t>
            </w:r>
            <w:r w:rsidRPr="0026019C">
              <w:rPr>
                <w:i/>
                <w:sz w:val="24"/>
                <w:szCs w:val="24"/>
              </w:rPr>
              <w:t>kötelező,</w:t>
            </w:r>
            <w:r w:rsidRPr="0026019C">
              <w:rPr>
                <w:sz w:val="24"/>
                <w:szCs w:val="24"/>
              </w:rPr>
              <w:t xml:space="preserve"> illetve </w:t>
            </w:r>
            <w:r w:rsidRPr="0026019C">
              <w:rPr>
                <w:i/>
                <w:sz w:val="24"/>
                <w:szCs w:val="24"/>
              </w:rPr>
              <w:t>ajánlott</w:t>
            </w:r>
            <w:r w:rsidRPr="0026019C">
              <w:rPr>
                <w:b/>
                <w:i/>
                <w:sz w:val="24"/>
                <w:szCs w:val="24"/>
              </w:rPr>
              <w:t xml:space="preserve"> </w:t>
            </w:r>
            <w:r w:rsidRPr="0026019C">
              <w:rPr>
                <w:b/>
                <w:sz w:val="24"/>
                <w:szCs w:val="24"/>
              </w:rPr>
              <w:t xml:space="preserve">irodalom </w:t>
            </w:r>
            <w:r w:rsidRPr="0026019C">
              <w:rPr>
                <w:sz w:val="24"/>
                <w:szCs w:val="24"/>
              </w:rPr>
              <w:t>(jegyzet, tankönyv) felsorolása biblio</w:t>
            </w:r>
            <w:r w:rsidRPr="0026019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26019C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17FFC" w:rsidRPr="0026019C" w:rsidRDefault="00717FFC" w:rsidP="00717FFC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26019C">
              <w:rPr>
                <w:b/>
                <w:bCs/>
                <w:sz w:val="24"/>
                <w:szCs w:val="24"/>
              </w:rPr>
              <w:t>Kötelező irodalom:</w:t>
            </w:r>
          </w:p>
          <w:p w:rsidR="00717FFC" w:rsidRPr="0026019C" w:rsidRDefault="00717FFC" w:rsidP="00717FFC">
            <w:pPr>
              <w:ind w:left="372" w:hanging="372"/>
              <w:jc w:val="both"/>
              <w:rPr>
                <w:sz w:val="24"/>
                <w:szCs w:val="24"/>
              </w:rPr>
            </w:pPr>
            <w:r w:rsidRPr="0026019C">
              <w:rPr>
                <w:i/>
                <w:sz w:val="24"/>
                <w:szCs w:val="24"/>
              </w:rPr>
              <w:t>A kulturális örökség</w:t>
            </w:r>
            <w:r w:rsidRPr="0026019C">
              <w:rPr>
                <w:sz w:val="24"/>
                <w:szCs w:val="24"/>
              </w:rPr>
              <w:t xml:space="preserve">. Szerk. </w:t>
            </w:r>
            <w:r w:rsidRPr="0026019C">
              <w:rPr>
                <w:smallCaps/>
                <w:sz w:val="24"/>
                <w:szCs w:val="24"/>
              </w:rPr>
              <w:t>Erdősi</w:t>
            </w:r>
            <w:r w:rsidRPr="0026019C">
              <w:rPr>
                <w:sz w:val="24"/>
                <w:szCs w:val="24"/>
              </w:rPr>
              <w:t xml:space="preserve"> Péter, </w:t>
            </w:r>
            <w:r w:rsidRPr="0026019C">
              <w:rPr>
                <w:smallCaps/>
                <w:sz w:val="24"/>
                <w:szCs w:val="24"/>
              </w:rPr>
              <w:t>Sonkoly</w:t>
            </w:r>
            <w:r w:rsidRPr="0026019C">
              <w:rPr>
                <w:sz w:val="24"/>
                <w:szCs w:val="24"/>
              </w:rPr>
              <w:t xml:space="preserve"> Gábor. </w:t>
            </w:r>
            <w:proofErr w:type="gramStart"/>
            <w:r w:rsidRPr="0026019C">
              <w:rPr>
                <w:sz w:val="24"/>
                <w:szCs w:val="24"/>
              </w:rPr>
              <w:t>Budapest,</w:t>
            </w:r>
            <w:proofErr w:type="gramEnd"/>
            <w:r w:rsidRPr="0026019C">
              <w:rPr>
                <w:sz w:val="24"/>
                <w:szCs w:val="24"/>
              </w:rPr>
              <w:t xml:space="preserve"> L’Harmattan, 2004. (Atelier füzetek; 7) 549 p.</w:t>
            </w:r>
          </w:p>
          <w:p w:rsidR="00717FFC" w:rsidRPr="0026019C" w:rsidRDefault="00717FFC" w:rsidP="00717FFC">
            <w:pPr>
              <w:ind w:left="372" w:hanging="372"/>
              <w:jc w:val="both"/>
              <w:rPr>
                <w:sz w:val="24"/>
                <w:szCs w:val="24"/>
              </w:rPr>
            </w:pPr>
          </w:p>
          <w:p w:rsidR="00717FFC" w:rsidRPr="0026019C" w:rsidRDefault="00717FFC" w:rsidP="00717FFC">
            <w:pPr>
              <w:ind w:left="372" w:hanging="372"/>
              <w:jc w:val="both"/>
              <w:rPr>
                <w:b/>
                <w:sz w:val="24"/>
                <w:szCs w:val="24"/>
              </w:rPr>
            </w:pPr>
            <w:r w:rsidRPr="0026019C">
              <w:rPr>
                <w:b/>
                <w:sz w:val="24"/>
                <w:szCs w:val="24"/>
              </w:rPr>
              <w:t>Ajánlott irodalom:</w:t>
            </w:r>
          </w:p>
          <w:p w:rsidR="00717FFC" w:rsidRPr="0026019C" w:rsidRDefault="00717FFC" w:rsidP="00717FFC">
            <w:pPr>
              <w:ind w:left="372" w:hanging="372"/>
              <w:jc w:val="both"/>
              <w:rPr>
                <w:i/>
                <w:sz w:val="24"/>
                <w:szCs w:val="24"/>
              </w:rPr>
            </w:pPr>
            <w:r w:rsidRPr="0026019C">
              <w:rPr>
                <w:smallCaps/>
                <w:sz w:val="24"/>
                <w:szCs w:val="24"/>
              </w:rPr>
              <w:t>György</w:t>
            </w:r>
            <w:r w:rsidRPr="0026019C">
              <w:rPr>
                <w:sz w:val="24"/>
                <w:szCs w:val="24"/>
              </w:rPr>
              <w:t xml:space="preserve"> Péter: </w:t>
            </w:r>
            <w:r w:rsidRPr="0026019C">
              <w:rPr>
                <w:i/>
                <w:sz w:val="24"/>
                <w:szCs w:val="24"/>
              </w:rPr>
              <w:t>Szimbólum és történetiség</w:t>
            </w:r>
            <w:r w:rsidRPr="0026019C">
              <w:rPr>
                <w:sz w:val="24"/>
                <w:szCs w:val="24"/>
              </w:rPr>
              <w:t xml:space="preserve">. In: </w:t>
            </w:r>
            <w:r w:rsidRPr="0026019C">
              <w:rPr>
                <w:i/>
                <w:sz w:val="24"/>
                <w:szCs w:val="24"/>
              </w:rPr>
              <w:t>Mélylélektan és kultúra</w:t>
            </w:r>
            <w:r w:rsidRPr="0026019C">
              <w:rPr>
                <w:sz w:val="24"/>
                <w:szCs w:val="24"/>
              </w:rPr>
              <w:t xml:space="preserve">. Szerk. </w:t>
            </w:r>
            <w:r w:rsidRPr="0026019C">
              <w:rPr>
                <w:smallCaps/>
                <w:sz w:val="24"/>
                <w:szCs w:val="24"/>
              </w:rPr>
              <w:t>Csabai</w:t>
            </w:r>
            <w:r w:rsidRPr="0026019C">
              <w:rPr>
                <w:sz w:val="24"/>
                <w:szCs w:val="24"/>
              </w:rPr>
              <w:t xml:space="preserve"> Márta, </w:t>
            </w:r>
            <w:r w:rsidRPr="0026019C">
              <w:rPr>
                <w:smallCaps/>
                <w:sz w:val="24"/>
                <w:szCs w:val="24"/>
              </w:rPr>
              <w:t>Erős</w:t>
            </w:r>
            <w:r w:rsidRPr="0026019C">
              <w:rPr>
                <w:sz w:val="24"/>
                <w:szCs w:val="24"/>
              </w:rPr>
              <w:t xml:space="preserve"> Ferenc. Szeged, Gradus ad Parnassum, 1998. pp. 7–20.</w:t>
            </w:r>
          </w:p>
          <w:p w:rsidR="00717FFC" w:rsidRPr="0026019C" w:rsidRDefault="00717FFC" w:rsidP="00717FFC">
            <w:pPr>
              <w:ind w:left="372" w:hanging="372"/>
              <w:jc w:val="both"/>
              <w:rPr>
                <w:sz w:val="24"/>
                <w:szCs w:val="24"/>
              </w:rPr>
            </w:pPr>
            <w:r w:rsidRPr="0026019C">
              <w:rPr>
                <w:i/>
                <w:sz w:val="24"/>
                <w:szCs w:val="24"/>
              </w:rPr>
              <w:t>Intézményesség és kulturális közvetítés</w:t>
            </w:r>
            <w:r w:rsidRPr="0026019C">
              <w:rPr>
                <w:sz w:val="24"/>
                <w:szCs w:val="24"/>
              </w:rPr>
              <w:t xml:space="preserve">. Szerk. </w:t>
            </w:r>
            <w:r w:rsidRPr="0026019C">
              <w:rPr>
                <w:smallCaps/>
                <w:sz w:val="24"/>
                <w:szCs w:val="24"/>
              </w:rPr>
              <w:t>Bónus</w:t>
            </w:r>
            <w:r w:rsidRPr="0026019C">
              <w:rPr>
                <w:sz w:val="24"/>
                <w:szCs w:val="24"/>
              </w:rPr>
              <w:t xml:space="preserve"> Tibor, </w:t>
            </w:r>
            <w:r w:rsidRPr="0026019C">
              <w:rPr>
                <w:smallCaps/>
                <w:sz w:val="24"/>
                <w:szCs w:val="24"/>
              </w:rPr>
              <w:t>Kelemen</w:t>
            </w:r>
            <w:r w:rsidRPr="0026019C">
              <w:rPr>
                <w:sz w:val="24"/>
                <w:szCs w:val="24"/>
              </w:rPr>
              <w:t xml:space="preserve"> Pál, </w:t>
            </w:r>
            <w:r w:rsidRPr="0026019C">
              <w:rPr>
                <w:smallCaps/>
                <w:sz w:val="24"/>
                <w:szCs w:val="24"/>
              </w:rPr>
              <w:t>Molnár</w:t>
            </w:r>
            <w:r w:rsidRPr="0026019C">
              <w:rPr>
                <w:sz w:val="24"/>
                <w:szCs w:val="24"/>
              </w:rPr>
              <w:t xml:space="preserve"> Gábor Tamás. Budapest, Ráció, 2005. (Techné és theória; 3.) 510 p.</w:t>
            </w:r>
          </w:p>
          <w:p w:rsidR="00717FFC" w:rsidRPr="0026019C" w:rsidRDefault="00717FFC" w:rsidP="00717FFC">
            <w:pPr>
              <w:ind w:left="372" w:hanging="372"/>
              <w:jc w:val="both"/>
              <w:rPr>
                <w:sz w:val="24"/>
                <w:szCs w:val="24"/>
              </w:rPr>
            </w:pPr>
            <w:r w:rsidRPr="0026019C">
              <w:rPr>
                <w:i/>
                <w:sz w:val="24"/>
                <w:szCs w:val="24"/>
              </w:rPr>
              <w:t>Kulturális örökség – társadalmi képzelet</w:t>
            </w:r>
            <w:r w:rsidRPr="0026019C">
              <w:rPr>
                <w:sz w:val="24"/>
                <w:szCs w:val="24"/>
              </w:rPr>
              <w:t xml:space="preserve">. Szerk. </w:t>
            </w:r>
            <w:r w:rsidRPr="0026019C">
              <w:rPr>
                <w:smallCaps/>
                <w:sz w:val="24"/>
                <w:szCs w:val="24"/>
              </w:rPr>
              <w:t>György</w:t>
            </w:r>
            <w:r w:rsidRPr="0026019C">
              <w:rPr>
                <w:sz w:val="24"/>
                <w:szCs w:val="24"/>
              </w:rPr>
              <w:t xml:space="preserve"> Péter, </w:t>
            </w:r>
            <w:r w:rsidRPr="0026019C">
              <w:rPr>
                <w:smallCaps/>
                <w:sz w:val="24"/>
                <w:szCs w:val="24"/>
              </w:rPr>
              <w:t>Kiss</w:t>
            </w:r>
            <w:r w:rsidRPr="0026019C">
              <w:rPr>
                <w:sz w:val="24"/>
                <w:szCs w:val="24"/>
              </w:rPr>
              <w:t xml:space="preserve"> Barbara, </w:t>
            </w:r>
            <w:r w:rsidRPr="0026019C">
              <w:rPr>
                <w:smallCaps/>
                <w:sz w:val="24"/>
                <w:szCs w:val="24"/>
              </w:rPr>
              <w:t>Monok</w:t>
            </w:r>
            <w:r w:rsidRPr="0026019C">
              <w:rPr>
                <w:sz w:val="24"/>
                <w:szCs w:val="24"/>
              </w:rPr>
              <w:t xml:space="preserve"> István. Budapest, OSZK-Akadémiai, 2005. 139 p.</w:t>
            </w:r>
          </w:p>
          <w:p w:rsidR="00A77BB2" w:rsidRDefault="00717FFC" w:rsidP="00717FFC">
            <w:pPr>
              <w:ind w:left="372" w:hanging="372"/>
              <w:jc w:val="both"/>
              <w:rPr>
                <w:sz w:val="24"/>
                <w:szCs w:val="24"/>
              </w:rPr>
            </w:pPr>
            <w:r w:rsidRPr="0026019C">
              <w:rPr>
                <w:i/>
                <w:sz w:val="24"/>
                <w:szCs w:val="24"/>
              </w:rPr>
              <w:t>Nemzeti művelődések az egységesülő világban</w:t>
            </w:r>
            <w:r w:rsidRPr="0026019C">
              <w:rPr>
                <w:sz w:val="24"/>
                <w:szCs w:val="24"/>
              </w:rPr>
              <w:t xml:space="preserve">. </w:t>
            </w:r>
            <w:r w:rsidRPr="0026019C">
              <w:rPr>
                <w:i/>
                <w:sz w:val="24"/>
                <w:szCs w:val="24"/>
              </w:rPr>
              <w:t>Szöveggyűjtemény</w:t>
            </w:r>
            <w:r w:rsidRPr="0026019C">
              <w:rPr>
                <w:sz w:val="24"/>
                <w:szCs w:val="24"/>
              </w:rPr>
              <w:t xml:space="preserve">. Szerk: </w:t>
            </w:r>
            <w:r w:rsidRPr="0026019C">
              <w:rPr>
                <w:smallCaps/>
                <w:sz w:val="24"/>
                <w:szCs w:val="24"/>
              </w:rPr>
              <w:t>Szegedy-Maszák</w:t>
            </w:r>
            <w:r w:rsidRPr="0026019C">
              <w:rPr>
                <w:sz w:val="24"/>
                <w:szCs w:val="24"/>
              </w:rPr>
              <w:t xml:space="preserve"> Mihály, </w:t>
            </w:r>
            <w:r w:rsidRPr="0026019C">
              <w:rPr>
                <w:smallCaps/>
                <w:sz w:val="24"/>
                <w:szCs w:val="24"/>
              </w:rPr>
              <w:t>Zákány</w:t>
            </w:r>
            <w:r w:rsidRPr="0026019C">
              <w:rPr>
                <w:sz w:val="24"/>
                <w:szCs w:val="24"/>
              </w:rPr>
              <w:t xml:space="preserve"> </w:t>
            </w:r>
            <w:r w:rsidRPr="0026019C">
              <w:rPr>
                <w:smallCaps/>
                <w:sz w:val="24"/>
                <w:szCs w:val="24"/>
              </w:rPr>
              <w:t>Tóth</w:t>
            </w:r>
            <w:r w:rsidRPr="0026019C">
              <w:rPr>
                <w:sz w:val="24"/>
                <w:szCs w:val="24"/>
              </w:rPr>
              <w:t xml:space="preserve"> Péter. Budapest, Ráció, 2007. (Ráció-tudomány; 7.) 569 p.</w:t>
            </w:r>
          </w:p>
          <w:p w:rsidR="0026019C" w:rsidRPr="0026019C" w:rsidRDefault="0026019C" w:rsidP="00717FFC">
            <w:pPr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766CEA" w:rsidRPr="0026019C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766CEA" w:rsidRPr="0026019C" w:rsidRDefault="00766CEA" w:rsidP="0026019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6019C">
              <w:rPr>
                <w:b/>
                <w:sz w:val="24"/>
                <w:szCs w:val="24"/>
              </w:rPr>
              <w:t xml:space="preserve">Tantárgy felelőse </w:t>
            </w:r>
            <w:r w:rsidRPr="0026019C">
              <w:rPr>
                <w:sz w:val="24"/>
                <w:szCs w:val="24"/>
              </w:rPr>
              <w:t>(</w:t>
            </w:r>
            <w:r w:rsidRPr="0026019C">
              <w:rPr>
                <w:i/>
                <w:sz w:val="24"/>
                <w:szCs w:val="24"/>
              </w:rPr>
              <w:t>név, beosztás, tud. fokozat</w:t>
            </w:r>
            <w:r w:rsidRPr="0026019C">
              <w:rPr>
                <w:sz w:val="24"/>
                <w:szCs w:val="24"/>
              </w:rPr>
              <w:t>)</w:t>
            </w:r>
            <w:r w:rsidRPr="0026019C">
              <w:rPr>
                <w:b/>
                <w:sz w:val="24"/>
                <w:szCs w:val="24"/>
              </w:rPr>
              <w:t>:</w:t>
            </w:r>
            <w:r w:rsidR="00F86B91" w:rsidRPr="0026019C">
              <w:rPr>
                <w:b/>
                <w:sz w:val="24"/>
                <w:szCs w:val="24"/>
              </w:rPr>
              <w:t xml:space="preserve"> </w:t>
            </w:r>
            <w:r w:rsidR="00306FEC" w:rsidRPr="0026019C">
              <w:rPr>
                <w:b/>
                <w:bCs/>
                <w:sz w:val="24"/>
                <w:szCs w:val="24"/>
              </w:rPr>
              <w:t xml:space="preserve">Dr. </w:t>
            </w:r>
            <w:r w:rsidR="00717FFC" w:rsidRPr="0026019C">
              <w:rPr>
                <w:b/>
                <w:bCs/>
                <w:sz w:val="24"/>
                <w:szCs w:val="24"/>
              </w:rPr>
              <w:t>Monok István</w:t>
            </w:r>
            <w:r w:rsidR="00306FEC" w:rsidRPr="0026019C">
              <w:rPr>
                <w:b/>
                <w:bCs/>
                <w:sz w:val="24"/>
                <w:szCs w:val="24"/>
              </w:rPr>
              <w:t xml:space="preserve">, egyetemi </w:t>
            </w:r>
            <w:r w:rsidR="0026019C">
              <w:rPr>
                <w:b/>
                <w:bCs/>
                <w:sz w:val="24"/>
                <w:szCs w:val="24"/>
              </w:rPr>
              <w:t>tanár</w:t>
            </w:r>
          </w:p>
        </w:tc>
      </w:tr>
      <w:tr w:rsidR="00766CEA" w:rsidRPr="0026019C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26019C" w:rsidRDefault="00766CEA" w:rsidP="0026019C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26019C">
              <w:rPr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26019C">
              <w:rPr>
                <w:b/>
                <w:sz w:val="24"/>
                <w:szCs w:val="24"/>
              </w:rPr>
              <w:t>oktató(</w:t>
            </w:r>
            <w:proofErr w:type="gramEnd"/>
            <w:r w:rsidRPr="0026019C">
              <w:rPr>
                <w:b/>
                <w:sz w:val="24"/>
                <w:szCs w:val="24"/>
              </w:rPr>
              <w:t xml:space="preserve">k), </w:t>
            </w:r>
            <w:r w:rsidRPr="0026019C">
              <w:rPr>
                <w:sz w:val="24"/>
                <w:szCs w:val="24"/>
              </w:rPr>
              <w:t>ha vannak</w:t>
            </w:r>
            <w:r w:rsidRPr="0026019C">
              <w:rPr>
                <w:b/>
                <w:sz w:val="24"/>
                <w:szCs w:val="24"/>
              </w:rPr>
              <w:t xml:space="preserve"> </w:t>
            </w:r>
            <w:r w:rsidRPr="0026019C">
              <w:rPr>
                <w:sz w:val="24"/>
                <w:szCs w:val="24"/>
              </w:rPr>
              <w:t>(</w:t>
            </w:r>
            <w:r w:rsidRPr="0026019C">
              <w:rPr>
                <w:i/>
                <w:sz w:val="24"/>
                <w:szCs w:val="24"/>
              </w:rPr>
              <w:t>név, beosztás, tud. fokozat</w:t>
            </w:r>
            <w:r w:rsidRPr="0026019C">
              <w:rPr>
                <w:sz w:val="24"/>
                <w:szCs w:val="24"/>
              </w:rPr>
              <w:t>)</w:t>
            </w:r>
            <w:r w:rsidRPr="0026019C">
              <w:rPr>
                <w:b/>
                <w:sz w:val="24"/>
                <w:szCs w:val="24"/>
              </w:rPr>
              <w:t>:</w:t>
            </w:r>
            <w:r w:rsidR="00F86B91" w:rsidRPr="0026019C">
              <w:rPr>
                <w:b/>
                <w:sz w:val="24"/>
                <w:szCs w:val="24"/>
              </w:rPr>
              <w:t xml:space="preserve"> </w:t>
            </w:r>
            <w:r w:rsidR="00717FFC" w:rsidRPr="0026019C">
              <w:rPr>
                <w:b/>
                <w:bCs/>
                <w:sz w:val="24"/>
                <w:szCs w:val="24"/>
              </w:rPr>
              <w:t xml:space="preserve">Dr. Monok István, egyetemi </w:t>
            </w:r>
            <w:r w:rsidR="0026019C">
              <w:rPr>
                <w:b/>
                <w:bCs/>
                <w:sz w:val="24"/>
                <w:szCs w:val="24"/>
              </w:rPr>
              <w:t>tanár</w:t>
            </w:r>
          </w:p>
        </w:tc>
      </w:tr>
    </w:tbl>
    <w:p w:rsidR="008E5F9A" w:rsidRDefault="008E5F9A" w:rsidP="0063287C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64" w:rsidRDefault="00545764" w:rsidP="0094340E">
      <w:r>
        <w:separator/>
      </w:r>
    </w:p>
  </w:endnote>
  <w:endnote w:type="continuationSeparator" w:id="0">
    <w:p w:rsidR="00545764" w:rsidRDefault="00545764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64" w:rsidRDefault="00545764" w:rsidP="0094340E">
      <w:r>
        <w:separator/>
      </w:r>
    </w:p>
  </w:footnote>
  <w:footnote w:type="continuationSeparator" w:id="0">
    <w:p w:rsidR="00545764" w:rsidRDefault="00545764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A1B3E"/>
    <w:rsid w:val="000E33CD"/>
    <w:rsid w:val="000F07F4"/>
    <w:rsid w:val="00137F15"/>
    <w:rsid w:val="00170EA5"/>
    <w:rsid w:val="00177A5E"/>
    <w:rsid w:val="001E1BC9"/>
    <w:rsid w:val="001E3BE4"/>
    <w:rsid w:val="00225DE4"/>
    <w:rsid w:val="002362AF"/>
    <w:rsid w:val="00241924"/>
    <w:rsid w:val="002500B1"/>
    <w:rsid w:val="0026019C"/>
    <w:rsid w:val="002743D3"/>
    <w:rsid w:val="00306FEC"/>
    <w:rsid w:val="00343065"/>
    <w:rsid w:val="00347E81"/>
    <w:rsid w:val="00415D2F"/>
    <w:rsid w:val="00433949"/>
    <w:rsid w:val="0043545E"/>
    <w:rsid w:val="00465AE9"/>
    <w:rsid w:val="004C1CF7"/>
    <w:rsid w:val="004E6CBA"/>
    <w:rsid w:val="00545764"/>
    <w:rsid w:val="0055161F"/>
    <w:rsid w:val="005837ED"/>
    <w:rsid w:val="005F6182"/>
    <w:rsid w:val="0063287C"/>
    <w:rsid w:val="00652A71"/>
    <w:rsid w:val="006A65CC"/>
    <w:rsid w:val="006E4648"/>
    <w:rsid w:val="00717FFC"/>
    <w:rsid w:val="00766CEA"/>
    <w:rsid w:val="007752A9"/>
    <w:rsid w:val="007F1953"/>
    <w:rsid w:val="008B32D1"/>
    <w:rsid w:val="008B5428"/>
    <w:rsid w:val="008E5F9A"/>
    <w:rsid w:val="00915A7F"/>
    <w:rsid w:val="0094340E"/>
    <w:rsid w:val="00965159"/>
    <w:rsid w:val="009E392E"/>
    <w:rsid w:val="009F7810"/>
    <w:rsid w:val="00A179A3"/>
    <w:rsid w:val="00A77BB2"/>
    <w:rsid w:val="00A848D6"/>
    <w:rsid w:val="00AB2BC0"/>
    <w:rsid w:val="00AD0A16"/>
    <w:rsid w:val="00AD3B1D"/>
    <w:rsid w:val="00B87FD3"/>
    <w:rsid w:val="00B900B6"/>
    <w:rsid w:val="00BF5005"/>
    <w:rsid w:val="00C22B8D"/>
    <w:rsid w:val="00C52166"/>
    <w:rsid w:val="00C85829"/>
    <w:rsid w:val="00CA186F"/>
    <w:rsid w:val="00CB049A"/>
    <w:rsid w:val="00CC0C7D"/>
    <w:rsid w:val="00CE0125"/>
    <w:rsid w:val="00D01704"/>
    <w:rsid w:val="00D07609"/>
    <w:rsid w:val="00D43E96"/>
    <w:rsid w:val="00D87D73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24AE0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D7E9-5245-4DFE-A725-9E8009C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2012-07-24T05:03:00Z</dcterms:created>
  <dcterms:modified xsi:type="dcterms:W3CDTF">2012-07-24T05:03:00Z</dcterms:modified>
</cp:coreProperties>
</file>