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07"/>
      </w:tblGrid>
      <w:tr w:rsidR="000A4BBB" w:rsidRPr="00292D7B" w:rsidTr="001544B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DD443D" w:rsidP="00582C47">
            <w:pPr>
              <w:spacing w:after="0" w:line="240" w:lineRule="auto"/>
              <w:ind w:left="1531" w:hanging="153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SZAKMÓDSZERTAN </w:t>
            </w:r>
            <w:r w:rsidR="001544BF" w:rsidRPr="001544BF">
              <w:rPr>
                <w:rFonts w:ascii="Times New Roman" w:eastAsia="Times New Roman" w:hAnsi="Times New Roman" w:cs="Times New Roman"/>
                <w:b/>
                <w:bCs/>
              </w:rPr>
              <w:t>(KÖZGAZDÁSZTANÁR)</w:t>
            </w:r>
            <w:r w:rsidR="001544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154948" w:rsidRDefault="000A4BBB" w:rsidP="0015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Kódja: </w:t>
            </w:r>
            <w:r w:rsidR="00F630D2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bookmarkStart w:id="0" w:name="_GoBack"/>
            <w:bookmarkEnd w:id="0"/>
            <w:r w:rsidR="00510441" w:rsidRPr="00510441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MG_KG113K3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0A4BBB" w:rsidP="00D70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Kreditszáma: </w:t>
            </w:r>
            <w:r w:rsidR="00D7033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510441">
            <w:pPr>
              <w:spacing w:before="6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tanóra típusa: </w:t>
            </w:r>
            <w:r w:rsidRPr="00510441">
              <w:rPr>
                <w:rFonts w:ascii="Times New Roman" w:eastAsia="Times New Roman" w:hAnsi="Times New Roman" w:cs="Times New Roman"/>
                <w:b/>
                <w:bCs/>
              </w:rPr>
              <w:t>ea.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/szem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./gyak./konz. és száma: </w:t>
            </w:r>
            <w:r w:rsidR="0051044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51044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510441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számonkérés módja (</w:t>
            </w:r>
            <w:r w:rsidRPr="00292D7B">
              <w:rPr>
                <w:rFonts w:ascii="Times New Roman" w:eastAsia="Times New Roman" w:hAnsi="Times New Roman" w:cs="Times New Roman"/>
                <w:bCs/>
              </w:rPr>
              <w:t>koll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./gyj./egyéb): </w:t>
            </w:r>
            <w:r w:rsidR="00510441">
              <w:rPr>
                <w:rFonts w:ascii="Times New Roman" w:eastAsia="Times New Roman" w:hAnsi="Times New Roman" w:cs="Times New Roman"/>
                <w:b/>
              </w:rPr>
              <w:t>KOLLOKVIUM</w:t>
            </w:r>
            <w:r w:rsidR="00292D7B" w:rsidRPr="00292D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9F1F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tantárgy tantervi helye</w:t>
            </w:r>
            <w:r w:rsidR="009F1F4D">
              <w:rPr>
                <w:rFonts w:ascii="Times New Roman" w:eastAsia="Times New Roman" w:hAnsi="Times New Roman" w:cs="Times New Roman"/>
              </w:rPr>
              <w:t xml:space="preserve">: </w:t>
            </w:r>
            <w:r w:rsidR="009F1F4D"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 w:rsidR="009F1F4D"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 w:rsidR="009F1F4D"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 w:rsidR="009F1F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5</w:t>
            </w:r>
            <w:r w:rsidR="009F1F4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 w:rsidR="009F1F4D"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 w:rsidR="009F1F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F1F4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 w:rsidR="009F1F4D"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 w:rsidR="009F1F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  <w:r w:rsidR="009F1F4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AB64A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Előtanulmányi feltételek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(ha vannak)</w:t>
            </w:r>
            <w:r w:rsidRPr="00292D7B">
              <w:rPr>
                <w:rFonts w:ascii="Times New Roman" w:eastAsia="Times New Roman" w:hAnsi="Times New Roman" w:cs="Times New Roman"/>
              </w:rPr>
              <w:t>: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292D7B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0A4BBB" w:rsidRPr="00292D7B" w:rsidTr="00C0588A">
        <w:trPr>
          <w:trHeight w:val="60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Tantárgyleírás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: az elsajátítandó </w:t>
            </w:r>
            <w:r w:rsidRPr="00292D7B">
              <w:rPr>
                <w:rFonts w:ascii="Times New Roman" w:eastAsia="Times New Roman" w:hAnsi="Times New Roman" w:cs="Times New Roman"/>
                <w:u w:val="single"/>
              </w:rPr>
              <w:t>ismeretanyag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és a kialakítandó </w:t>
            </w:r>
            <w:r w:rsidRPr="00292D7B">
              <w:rPr>
                <w:rFonts w:ascii="Times New Roman" w:eastAsia="Times New Roman" w:hAnsi="Times New Roman" w:cs="Times New Roman"/>
                <w:u w:val="single"/>
              </w:rPr>
              <w:t>kompetenciák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tömör, ugyanakkor informáló leírása</w:t>
            </w:r>
          </w:p>
        </w:tc>
      </w:tr>
      <w:tr w:rsidR="000A4BBB" w:rsidRPr="00292D7B" w:rsidTr="00C0588A">
        <w:trPr>
          <w:trHeight w:val="31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kurzus célja a hallgatók felkészítése az iskolai tanítási gyakorlatra és majdani tanári munkájuk végzésére. Ismerjék meg a hallgatók a tanár tevékenységét meghatározó dokumentumokat, valamint azt a folyamatot, ahogyan a tanár felkészül oktatómunkájára. Kövessék végig e munka tervezésének fázisait. Legyenek tisztában a tanóra-elemzés és értékelés szempontjaival. </w:t>
            </w:r>
          </w:p>
          <w:p w:rsidR="001D69A6" w:rsidRPr="005D6A29" w:rsidRDefault="001D69A6" w:rsidP="005D6A2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6A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kialakítandó kompetenciák: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Ismeretek: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tantervelméleti ismeretek; a tanóra előkészítésének és lebonyolításának főbb módszertani eljárásai.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Készségek, képességek: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elemző- és tervezőkészség; értékelési képesség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Attitűdök:</w:t>
            </w:r>
            <w:r w:rsidRPr="005D6A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dinamizmus, empátia.</w:t>
            </w:r>
          </w:p>
          <w:p w:rsidR="001D69A6" w:rsidRPr="001D69A6" w:rsidRDefault="001D69A6" w:rsidP="001D69A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Fontosabb témakörök: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Szakképzés-történet: a középfokú közgazdasági képzés a XIX. század közepétől napjainkig. A közgazdásztanár által fejlesztendő kompetenciák. A szaktanár tevékenységét meghatározó dokumentumok: NAT, kerettantervi szabályozás, helyi tanterv, érettségi követelmények.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tanár oktatási tevékenységének tervezési folyamata: tanmenet, tematikus terv, óravázlat. Tanórai feladatok: motiválás; szemléltetés – ennek nehézségei a közgazdasági tárgyak oktatása során. Korszerű szemléltetés: számítógép az oktatásban; multimédiás oktatóanyagok. Oktatási segédleteket tartalmazó adatbázisok.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tanulók munkáltatása: aktivizáló módszerek. Gazdasági játékok. A különböző tanóratípusok közötti különbség; speciális tanóra fajták.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Az ellenőrzés, számonkérés, értékelés funkciója és megvalósításának nehézségei a közgazdasági tárgyakban. A feladatlapok „jósági” kritériumai (objektivitás, reliabilitás, validitás).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A tanár szakmai és módszertani feladatainak egysége. A módszerkiválasztás szempontjai. A taneszközök célszerű használata; a taneszközválasztás kritériumai (tankönyv, munkafüzet, egyéb oktatási segédanyagok, ajánlott szakirodalmak).</w:t>
            </w:r>
          </w:p>
          <w:p w:rsidR="001D69A6" w:rsidRPr="005D6A29" w:rsidRDefault="005D6A29" w:rsidP="005D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Az önreflexió szerepe a tanári munkában. A kollégák, és saját magunk által tartott tanórák értékelésének szempontjai</w:t>
            </w:r>
            <w:r w:rsidRPr="005D6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69A6" w:rsidRPr="005D6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948" w:rsidRDefault="001D69A6" w:rsidP="0015494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Számonkérés</w:t>
            </w:r>
          </w:p>
          <w:p w:rsidR="000A4BBB" w:rsidRPr="005D6A29" w:rsidRDefault="005D6A29" w:rsidP="001D69A6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Négy részfeladatot kell a hallgatóknak megoldaniuk: 1. írásbeli házi feladat (gyakorlóiskolánkban, vagy közgazdasági szakközépiskolában gazdasági alapismereti tantárgy tanóráján való részvétel; a megfigyelések rögzítése hospitálási jegyzőkönyvben, tanóra-értékelés);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5D6A29">
                <w:rPr>
                  <w:rFonts w:ascii="Times New Roman" w:eastAsia="Calibri" w:hAnsi="Times New Roman" w:cs="Times New Roman"/>
                  <w:sz w:val="20"/>
                  <w:szCs w:val="20"/>
                </w:rPr>
                <w:t>2. a</w:t>
              </w:r>
            </w:smartTag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szaktanári felkészülést segítő, önállóan kiválasztott szakirodalom bemutatása; 3. egy röviden leírt, tanórai szituáció megoldási lehetőségének felvázolása;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5D6A29">
                <w:rPr>
                  <w:rFonts w:ascii="Times New Roman" w:eastAsia="Calibri" w:hAnsi="Times New Roman" w:cs="Times New Roman"/>
                  <w:sz w:val="20"/>
                  <w:szCs w:val="20"/>
                </w:rPr>
                <w:t>4. a</w:t>
              </w:r>
            </w:smartTag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szóbeli kollokviumon a kihúzott tétel kifejtése.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1544BF" w:rsidRDefault="000A4BBB" w:rsidP="001544B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3-5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legfontosabb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kötelező,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illetve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ajánlott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irodalom 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>(jegyzet, tankönyv) felsorolása biblio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softHyphen/>
              <w:t>gráfiai adatokkal (szerző, cím, kiadás adatai, oldalak, ISBN)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A6" w:rsidRPr="005D6A29" w:rsidRDefault="001D69A6" w:rsidP="001D69A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6A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Kötelező irodalom</w:t>
            </w:r>
          </w:p>
          <w:p w:rsidR="005D6A29" w:rsidRPr="005D6A29" w:rsidRDefault="005D6A29" w:rsidP="005D6A29">
            <w:pPr>
              <w:spacing w:after="60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Hollóné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Kacsó Erzsébet –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Kádek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István –</w:t>
            </w:r>
            <w:r w:rsidR="00DE2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Tánczos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Tamás (2002)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gazdasági ismeretek tanításának módszertana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Eger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(elektronikus formában rendelkezésre álló tananyag: www.ektf.hu/~hollone)</w:t>
            </w:r>
          </w:p>
          <w:p w:rsidR="001D69A6" w:rsidRPr="005D6A29" w:rsidRDefault="005D6A29" w:rsidP="005D6A29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Dokumentumok: </w:t>
            </w: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NAT, szakközépiskolai kerettanterv, érettségi követelmények</w:t>
            </w:r>
            <w:r w:rsidR="001D69A6" w:rsidRPr="005D6A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D69A6" w:rsidRPr="005D6A29" w:rsidRDefault="001D69A6" w:rsidP="001D69A6">
            <w:pPr>
              <w:spacing w:before="60" w:after="6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6A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Ajánlott irodalom:</w:t>
            </w:r>
          </w:p>
          <w:p w:rsidR="00856D88" w:rsidRPr="001D69A6" w:rsidRDefault="005D6A29" w:rsidP="005D6A29">
            <w:pPr>
              <w:spacing w:before="40" w:after="4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Megyesi Gabriella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(1997)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Gazdasági játékok – játékos gazdaság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AKG Kiadó,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Budapest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(Módszertani segédkönyv)</w:t>
            </w:r>
          </w:p>
        </w:tc>
      </w:tr>
      <w:tr w:rsidR="000A4BBB" w:rsidRPr="00292D7B" w:rsidTr="00C0588A">
        <w:trPr>
          <w:trHeight w:val="33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felelőse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Kádek István 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PhD,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 főisko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lai tanár</w:t>
            </w:r>
          </w:p>
        </w:tc>
      </w:tr>
      <w:tr w:rsidR="000A4BBB" w:rsidRPr="00292D7B" w:rsidTr="00C0588A">
        <w:trPr>
          <w:trHeight w:val="337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E" w:rsidRPr="00292D7B" w:rsidRDefault="000A4BBB" w:rsidP="005D6A29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oktatásába bevont oktat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>ók: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C3BE5" w:rsidRPr="00292D7B">
              <w:rPr>
                <w:rFonts w:ascii="Times New Roman" w:eastAsia="Times New Roman" w:hAnsi="Times New Roman" w:cs="Times New Roman"/>
                <w:bCs/>
              </w:rPr>
              <w:t>T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>ó</w:t>
            </w:r>
            <w:r w:rsidR="004C3BE5" w:rsidRPr="00292D7B">
              <w:rPr>
                <w:rFonts w:ascii="Times New Roman" w:eastAsia="Times New Roman" w:hAnsi="Times New Roman" w:cs="Times New Roman"/>
                <w:bCs/>
              </w:rPr>
              <w:t>th László</w:t>
            </w:r>
            <w:r w:rsidR="005809BB">
              <w:rPr>
                <w:rFonts w:ascii="Times New Roman" w:eastAsia="Times New Roman" w:hAnsi="Times New Roman" w:cs="Times New Roman"/>
                <w:bCs/>
              </w:rPr>
              <w:t xml:space="preserve"> PhD hallgató,</w:t>
            </w:r>
            <w:r w:rsidR="004C3BE5" w:rsidRPr="00292D7B">
              <w:rPr>
                <w:rFonts w:ascii="Times New Roman" w:eastAsia="Times New Roman" w:hAnsi="Times New Roman" w:cs="Times New Roman"/>
                <w:bCs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15494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99" w:rsidRDefault="00D21599" w:rsidP="000A4BBB">
      <w:pPr>
        <w:spacing w:after="0" w:line="240" w:lineRule="auto"/>
      </w:pPr>
      <w:r>
        <w:separator/>
      </w:r>
    </w:p>
  </w:endnote>
  <w:endnote w:type="continuationSeparator" w:id="0">
    <w:p w:rsidR="00D21599" w:rsidRDefault="00D21599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99" w:rsidRDefault="00D21599" w:rsidP="000A4BBB">
      <w:pPr>
        <w:spacing w:after="0" w:line="240" w:lineRule="auto"/>
      </w:pPr>
      <w:r>
        <w:separator/>
      </w:r>
    </w:p>
  </w:footnote>
  <w:footnote w:type="continuationSeparator" w:id="0">
    <w:p w:rsidR="00D21599" w:rsidRDefault="00D21599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8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A4BBB"/>
    <w:rsid w:val="000C077D"/>
    <w:rsid w:val="000C7245"/>
    <w:rsid w:val="000D7D6A"/>
    <w:rsid w:val="000E4D8D"/>
    <w:rsid w:val="001544BF"/>
    <w:rsid w:val="00154948"/>
    <w:rsid w:val="00154B0E"/>
    <w:rsid w:val="0017171B"/>
    <w:rsid w:val="001800BD"/>
    <w:rsid w:val="00180824"/>
    <w:rsid w:val="0018547A"/>
    <w:rsid w:val="001B0111"/>
    <w:rsid w:val="001D69A6"/>
    <w:rsid w:val="001D7CF5"/>
    <w:rsid w:val="001F3EB1"/>
    <w:rsid w:val="00242140"/>
    <w:rsid w:val="00243525"/>
    <w:rsid w:val="00243C65"/>
    <w:rsid w:val="0029114C"/>
    <w:rsid w:val="00292AD1"/>
    <w:rsid w:val="00292D7B"/>
    <w:rsid w:val="00294F1C"/>
    <w:rsid w:val="002D1FE5"/>
    <w:rsid w:val="002F1FD9"/>
    <w:rsid w:val="00300181"/>
    <w:rsid w:val="0033768D"/>
    <w:rsid w:val="00350497"/>
    <w:rsid w:val="003562BC"/>
    <w:rsid w:val="00384686"/>
    <w:rsid w:val="003F0EFD"/>
    <w:rsid w:val="003F53F0"/>
    <w:rsid w:val="004512D3"/>
    <w:rsid w:val="004529D7"/>
    <w:rsid w:val="00457156"/>
    <w:rsid w:val="004578ED"/>
    <w:rsid w:val="004A5626"/>
    <w:rsid w:val="004C159F"/>
    <w:rsid w:val="004C3BE5"/>
    <w:rsid w:val="004F7613"/>
    <w:rsid w:val="00501FF2"/>
    <w:rsid w:val="00505BC7"/>
    <w:rsid w:val="00506D27"/>
    <w:rsid w:val="00510441"/>
    <w:rsid w:val="00522B25"/>
    <w:rsid w:val="0055485D"/>
    <w:rsid w:val="0056083A"/>
    <w:rsid w:val="005809BB"/>
    <w:rsid w:val="00582C47"/>
    <w:rsid w:val="00585D21"/>
    <w:rsid w:val="005A7F86"/>
    <w:rsid w:val="005C76F8"/>
    <w:rsid w:val="005D1C9C"/>
    <w:rsid w:val="005D36FD"/>
    <w:rsid w:val="005D6A29"/>
    <w:rsid w:val="00605EF5"/>
    <w:rsid w:val="0061746A"/>
    <w:rsid w:val="0062146C"/>
    <w:rsid w:val="006264EF"/>
    <w:rsid w:val="00634865"/>
    <w:rsid w:val="006C21E9"/>
    <w:rsid w:val="006E6CF3"/>
    <w:rsid w:val="007A2A05"/>
    <w:rsid w:val="007B64AF"/>
    <w:rsid w:val="008444DA"/>
    <w:rsid w:val="00856C17"/>
    <w:rsid w:val="00856D88"/>
    <w:rsid w:val="008823B3"/>
    <w:rsid w:val="008829D3"/>
    <w:rsid w:val="008863AC"/>
    <w:rsid w:val="00897673"/>
    <w:rsid w:val="008A5D52"/>
    <w:rsid w:val="008B4E11"/>
    <w:rsid w:val="008B525D"/>
    <w:rsid w:val="008D0C5D"/>
    <w:rsid w:val="00921D42"/>
    <w:rsid w:val="00930651"/>
    <w:rsid w:val="00972314"/>
    <w:rsid w:val="009A3DA1"/>
    <w:rsid w:val="009C2274"/>
    <w:rsid w:val="009D1CC9"/>
    <w:rsid w:val="009E5753"/>
    <w:rsid w:val="009F0DBB"/>
    <w:rsid w:val="009F1F4D"/>
    <w:rsid w:val="00A10281"/>
    <w:rsid w:val="00A50AF6"/>
    <w:rsid w:val="00A81CC7"/>
    <w:rsid w:val="00A95FF3"/>
    <w:rsid w:val="00AB64A2"/>
    <w:rsid w:val="00AB6A95"/>
    <w:rsid w:val="00AB7F06"/>
    <w:rsid w:val="00AC1F22"/>
    <w:rsid w:val="00AE00CF"/>
    <w:rsid w:val="00B51FAE"/>
    <w:rsid w:val="00BA34BA"/>
    <w:rsid w:val="00BC5D7A"/>
    <w:rsid w:val="00BF1E0F"/>
    <w:rsid w:val="00BF1F66"/>
    <w:rsid w:val="00C0344A"/>
    <w:rsid w:val="00C0588A"/>
    <w:rsid w:val="00C11E39"/>
    <w:rsid w:val="00C82698"/>
    <w:rsid w:val="00CB264E"/>
    <w:rsid w:val="00CD6250"/>
    <w:rsid w:val="00D21599"/>
    <w:rsid w:val="00D3003F"/>
    <w:rsid w:val="00D408B1"/>
    <w:rsid w:val="00D64F9A"/>
    <w:rsid w:val="00D66702"/>
    <w:rsid w:val="00D700E3"/>
    <w:rsid w:val="00D70335"/>
    <w:rsid w:val="00DC3902"/>
    <w:rsid w:val="00DD443D"/>
    <w:rsid w:val="00DE0E38"/>
    <w:rsid w:val="00DE2D8F"/>
    <w:rsid w:val="00E66272"/>
    <w:rsid w:val="00EC530F"/>
    <w:rsid w:val="00EE0D17"/>
    <w:rsid w:val="00EF1D6C"/>
    <w:rsid w:val="00F16D21"/>
    <w:rsid w:val="00F57079"/>
    <w:rsid w:val="00F630D2"/>
    <w:rsid w:val="00F72946"/>
    <w:rsid w:val="00FA6CCA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3E02-63AA-4208-AA98-035436E3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4</cp:revision>
  <dcterms:created xsi:type="dcterms:W3CDTF">2013-07-03T06:34:00Z</dcterms:created>
  <dcterms:modified xsi:type="dcterms:W3CDTF">2013-07-04T13:13:00Z</dcterms:modified>
</cp:coreProperties>
</file>