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060AAC" w:rsidRPr="00A35237" w:rsidTr="00900CA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60AAC" w:rsidRDefault="00060AAC" w:rsidP="00900CAB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060AAC" w:rsidRPr="00A35237" w:rsidRDefault="00060AAC" w:rsidP="00900CA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Reprezentáció-elméletek (képiségelméletek)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AC" w:rsidRPr="00A35237" w:rsidRDefault="00060AAC" w:rsidP="00900CAB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bookmarkStart w:id="0" w:name="_GoBack"/>
            <w:r>
              <w:rPr>
                <w:b/>
                <w:sz w:val="24"/>
                <w:szCs w:val="24"/>
              </w:rPr>
              <w:t>LMB_VZ112K2</w:t>
            </w:r>
            <w:bookmarkEnd w:id="0"/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60AAC" w:rsidRPr="00A35237" w:rsidRDefault="00060AAC" w:rsidP="00900CA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3</w:t>
            </w:r>
          </w:p>
        </w:tc>
      </w:tr>
      <w:tr w:rsidR="00060AAC" w:rsidRPr="00A35237" w:rsidTr="00900CAB">
        <w:tc>
          <w:tcPr>
            <w:tcW w:w="9180" w:type="dxa"/>
            <w:gridSpan w:val="3"/>
          </w:tcPr>
          <w:p w:rsidR="00060AAC" w:rsidRPr="00A35237" w:rsidRDefault="00060AAC" w:rsidP="00900CAB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proofErr w:type="spellStart"/>
            <w:r w:rsidRPr="00915650">
              <w:rPr>
                <w:sz w:val="24"/>
                <w:szCs w:val="24"/>
                <w:highlight w:val="yellow"/>
              </w:rPr>
              <w:t>ea</w:t>
            </w:r>
            <w:proofErr w:type="spellEnd"/>
            <w:r w:rsidRPr="00915650">
              <w:rPr>
                <w:sz w:val="24"/>
                <w:szCs w:val="24"/>
                <w:highlight w:val="yellow"/>
              </w:rPr>
              <w:t>.</w:t>
            </w:r>
            <w:r>
              <w:rPr>
                <w:sz w:val="24"/>
                <w:szCs w:val="24"/>
                <w:highlight w:val="yellow"/>
              </w:rPr>
              <w:t>/szem./gyak./</w:t>
            </w:r>
            <w:proofErr w:type="spellStart"/>
            <w:r w:rsidRPr="00A35237">
              <w:rPr>
                <w:sz w:val="24"/>
                <w:szCs w:val="24"/>
                <w:highlight w:val="yellow"/>
              </w:rPr>
              <w:t>konz</w:t>
            </w:r>
            <w:proofErr w:type="spellEnd"/>
            <w:r w:rsidRPr="00A35237">
              <w:rPr>
                <w:sz w:val="24"/>
                <w:szCs w:val="24"/>
                <w:highlight w:val="yellow"/>
              </w:rPr>
              <w:t>.</w:t>
            </w:r>
            <w:r w:rsidRPr="00A35237">
              <w:rPr>
                <w:sz w:val="24"/>
                <w:szCs w:val="24"/>
              </w:rPr>
              <w:t xml:space="preserve"> és száma: </w:t>
            </w:r>
            <w:proofErr w:type="spellStart"/>
            <w:r>
              <w:rPr>
                <w:sz w:val="24"/>
                <w:szCs w:val="24"/>
              </w:rPr>
              <w:t>ea</w:t>
            </w:r>
            <w:proofErr w:type="spellEnd"/>
            <w:r>
              <w:rPr>
                <w:sz w:val="24"/>
                <w:szCs w:val="24"/>
              </w:rPr>
              <w:t>./4</w:t>
            </w:r>
          </w:p>
        </w:tc>
      </w:tr>
      <w:tr w:rsidR="00060AAC" w:rsidRPr="00A35237" w:rsidTr="00900CAB">
        <w:tc>
          <w:tcPr>
            <w:tcW w:w="9180" w:type="dxa"/>
            <w:gridSpan w:val="3"/>
          </w:tcPr>
          <w:p w:rsidR="00060AAC" w:rsidRPr="00A35237" w:rsidRDefault="00060AAC" w:rsidP="00900CA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koll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060AAC" w:rsidRPr="00A35237" w:rsidTr="00900CA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60AAC" w:rsidRPr="00A35237" w:rsidRDefault="00060AAC" w:rsidP="00900CAB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 (hányadik félév):</w:t>
            </w:r>
            <w:r>
              <w:rPr>
                <w:sz w:val="24"/>
                <w:szCs w:val="24"/>
              </w:rPr>
              <w:t xml:space="preserve"> I. </w:t>
            </w:r>
          </w:p>
        </w:tc>
      </w:tr>
      <w:tr w:rsidR="00060AAC" w:rsidRPr="00A35237" w:rsidTr="00900CA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60AAC" w:rsidRPr="00A35237" w:rsidRDefault="00060AAC" w:rsidP="00900CAB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</w:p>
        </w:tc>
      </w:tr>
      <w:tr w:rsidR="00060AAC" w:rsidRPr="00A35237" w:rsidTr="00900CA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60AAC" w:rsidRPr="00A35237" w:rsidRDefault="00060AAC" w:rsidP="00900CA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060AAC" w:rsidRPr="00A35237" w:rsidTr="00900CAB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60AAC" w:rsidRPr="00C76171" w:rsidRDefault="00060AAC" w:rsidP="00900CAB">
            <w:pPr>
              <w:jc w:val="both"/>
              <w:rPr>
                <w:sz w:val="24"/>
                <w:szCs w:val="24"/>
              </w:rPr>
            </w:pPr>
            <w:r w:rsidRPr="00C76171">
              <w:rPr>
                <w:sz w:val="24"/>
                <w:szCs w:val="24"/>
              </w:rPr>
              <w:t>Kompetenciák: 1, 4, 9</w:t>
            </w:r>
          </w:p>
          <w:p w:rsidR="00060AAC" w:rsidRPr="00C76171" w:rsidRDefault="00060AAC" w:rsidP="00060AAC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C76171">
              <w:rPr>
                <w:sz w:val="24"/>
                <w:szCs w:val="24"/>
              </w:rPr>
              <w:t>A tanulói személyiség fejlesztése</w:t>
            </w:r>
          </w:p>
          <w:p w:rsidR="00060AAC" w:rsidRPr="00C76171" w:rsidRDefault="00060AAC" w:rsidP="00060AAC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C76171">
              <w:rPr>
                <w:sz w:val="24"/>
                <w:szCs w:val="24"/>
              </w:rPr>
              <w:t>A tanulók műveltségnek, készségeinek és képességeinek fejlesztése a tudás felhasználásával</w:t>
            </w:r>
          </w:p>
          <w:p w:rsidR="00060AAC" w:rsidRPr="00C76171" w:rsidRDefault="00060AAC" w:rsidP="00060AAC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C76171">
              <w:rPr>
                <w:sz w:val="24"/>
                <w:szCs w:val="24"/>
              </w:rPr>
              <w:t xml:space="preserve">Önművelés, elkötelezettség a szakmai fejlődésre </w:t>
            </w:r>
          </w:p>
          <w:p w:rsidR="00060AAC" w:rsidRPr="00C76171" w:rsidRDefault="00060AAC" w:rsidP="00900CAB">
            <w:pPr>
              <w:jc w:val="both"/>
              <w:rPr>
                <w:sz w:val="24"/>
                <w:szCs w:val="24"/>
              </w:rPr>
            </w:pPr>
            <w:r w:rsidRPr="00C76171">
              <w:rPr>
                <w:sz w:val="24"/>
                <w:szCs w:val="24"/>
              </w:rPr>
              <w:t>Tantárgyi program</w:t>
            </w:r>
          </w:p>
          <w:p w:rsidR="00060AAC" w:rsidRPr="00A35237" w:rsidRDefault="00060AAC" w:rsidP="00900CAB">
            <w:pPr>
              <w:jc w:val="both"/>
              <w:rPr>
                <w:sz w:val="22"/>
                <w:szCs w:val="22"/>
              </w:rPr>
            </w:pPr>
            <w:r w:rsidRPr="00C76171">
              <w:rPr>
                <w:sz w:val="24"/>
                <w:szCs w:val="24"/>
              </w:rPr>
              <w:t xml:space="preserve">              A képekről szóló beszéd korábban egymásról gyakran hallani sem óhajtó tudományágakat sarkall közös problémafelvetésre (optika, pszichológia, művészettörténet, a természettudomány kép eljárásai stb.) s saját jól biztosítottnak vélt területük elhagyására. A képség e közös projektjének legfőbb belátásai a következők: a látás nem mozdulatlanul, változatlanul meglévő vizuális adottság, hanem temporális folyamat, a kép pedig nem befejezett és tökéletes alakja a láthatóságnak, hanem önmagában leárnyékolt, állandó értelmezésre szoruló képződmény. A ’</w:t>
            </w:r>
            <w:proofErr w:type="spellStart"/>
            <w:r w:rsidRPr="00C76171">
              <w:rPr>
                <w:sz w:val="24"/>
                <w:szCs w:val="24"/>
              </w:rPr>
              <w:t>mi</w:t>
            </w:r>
            <w:proofErr w:type="spellEnd"/>
            <w:r w:rsidRPr="00C76171">
              <w:rPr>
                <w:sz w:val="24"/>
                <w:szCs w:val="24"/>
              </w:rPr>
              <w:t xml:space="preserve"> kép?’ problémáit firtató kérdésirány mellett tehát jogkövetelőként, sőt trónfosztóként lép fel a ’</w:t>
            </w:r>
            <w:proofErr w:type="spellStart"/>
            <w:r w:rsidRPr="00C76171">
              <w:rPr>
                <w:sz w:val="24"/>
                <w:szCs w:val="24"/>
              </w:rPr>
              <w:t>hogyan</w:t>
            </w:r>
            <w:proofErr w:type="spellEnd"/>
            <w:r w:rsidRPr="00C76171">
              <w:rPr>
                <w:sz w:val="24"/>
                <w:szCs w:val="24"/>
              </w:rPr>
              <w:t xml:space="preserve"> válhat bármi is képpé?’ kérdése. A szemináriumi témák részbe elméleti szövegek feldolgozásán valamint a hozzájuk kapcsolódó konkrét műelemzéseken keresztül kívánják elmélyíteni az előadások anyagát.</w:t>
            </w:r>
            <w:r>
              <w:rPr>
                <w:sz w:val="22"/>
                <w:szCs w:val="22"/>
              </w:rPr>
              <w:t xml:space="preserve">  </w:t>
            </w:r>
          </w:p>
        </w:tc>
      </w:tr>
      <w:tr w:rsidR="00060AAC" w:rsidRPr="00A35237" w:rsidTr="00900CA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60AAC" w:rsidRPr="00A35237" w:rsidRDefault="00060AAC" w:rsidP="00900CAB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060AAC" w:rsidRPr="00A35237" w:rsidTr="00900CAB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60AAC" w:rsidRPr="00C76171" w:rsidRDefault="00060AAC" w:rsidP="00060AAC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C76171">
              <w:rPr>
                <w:sz w:val="24"/>
                <w:szCs w:val="24"/>
              </w:rPr>
              <w:t>Martin Jay: A modernitás látásrendszerei. Vulgo 2000/1-2.</w:t>
            </w:r>
          </w:p>
          <w:p w:rsidR="00060AAC" w:rsidRPr="00C76171" w:rsidRDefault="00060AAC" w:rsidP="00060AAC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C76171">
              <w:rPr>
                <w:sz w:val="24"/>
                <w:szCs w:val="24"/>
              </w:rPr>
              <w:t xml:space="preserve">Hans </w:t>
            </w:r>
            <w:proofErr w:type="spellStart"/>
            <w:r w:rsidRPr="00C76171">
              <w:rPr>
                <w:sz w:val="24"/>
                <w:szCs w:val="24"/>
              </w:rPr>
              <w:t>Belting</w:t>
            </w:r>
            <w:proofErr w:type="spellEnd"/>
            <w:r w:rsidRPr="00C76171">
              <w:rPr>
                <w:sz w:val="24"/>
                <w:szCs w:val="24"/>
              </w:rPr>
              <w:t>: Kép-antropológia. Kijárat, Bp. 2003.</w:t>
            </w:r>
          </w:p>
          <w:p w:rsidR="00060AAC" w:rsidRPr="00C76171" w:rsidRDefault="00060AAC" w:rsidP="00060AAC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proofErr w:type="spellStart"/>
            <w:r w:rsidRPr="00C76171">
              <w:rPr>
                <w:sz w:val="24"/>
                <w:szCs w:val="24"/>
              </w:rPr>
              <w:t>Svetlana</w:t>
            </w:r>
            <w:proofErr w:type="spellEnd"/>
            <w:r w:rsidRPr="00C76171">
              <w:rPr>
                <w:sz w:val="24"/>
                <w:szCs w:val="24"/>
              </w:rPr>
              <w:t xml:space="preserve"> </w:t>
            </w:r>
            <w:proofErr w:type="spellStart"/>
            <w:r w:rsidRPr="00C76171">
              <w:rPr>
                <w:sz w:val="24"/>
                <w:szCs w:val="24"/>
              </w:rPr>
              <w:t>Alpers</w:t>
            </w:r>
            <w:proofErr w:type="spellEnd"/>
            <w:r w:rsidRPr="00C76171">
              <w:rPr>
                <w:sz w:val="24"/>
                <w:szCs w:val="24"/>
              </w:rPr>
              <w:t>: Hű képet alkotni. Holland művészet a XVII. században. Corvina, Bp., 2000</w:t>
            </w:r>
          </w:p>
          <w:p w:rsidR="00060AAC" w:rsidRPr="00C76171" w:rsidRDefault="00060AAC" w:rsidP="00060AAC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C76171">
              <w:rPr>
                <w:sz w:val="24"/>
                <w:szCs w:val="24"/>
              </w:rPr>
              <w:t xml:space="preserve">Vizuális </w:t>
            </w:r>
            <w:proofErr w:type="gramStart"/>
            <w:r w:rsidRPr="00C76171">
              <w:rPr>
                <w:sz w:val="24"/>
                <w:szCs w:val="24"/>
              </w:rPr>
              <w:t>kultúra  Enigma</w:t>
            </w:r>
            <w:proofErr w:type="gramEnd"/>
            <w:r w:rsidRPr="00C76171">
              <w:rPr>
                <w:sz w:val="24"/>
                <w:szCs w:val="24"/>
              </w:rPr>
              <w:t xml:space="preserve"> 41. (2004)</w:t>
            </w:r>
          </w:p>
          <w:p w:rsidR="00060AAC" w:rsidRPr="00C76171" w:rsidRDefault="00060AAC" w:rsidP="00060AAC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C76171">
              <w:rPr>
                <w:sz w:val="24"/>
                <w:szCs w:val="24"/>
              </w:rPr>
              <w:t xml:space="preserve">Norman </w:t>
            </w:r>
            <w:proofErr w:type="spellStart"/>
            <w:r w:rsidRPr="00C76171">
              <w:rPr>
                <w:sz w:val="24"/>
                <w:szCs w:val="24"/>
              </w:rPr>
              <w:t>Bryson</w:t>
            </w:r>
            <w:proofErr w:type="spellEnd"/>
            <w:r w:rsidRPr="00C76171">
              <w:rPr>
                <w:sz w:val="24"/>
                <w:szCs w:val="24"/>
              </w:rPr>
              <w:t xml:space="preserve">: </w:t>
            </w:r>
            <w:proofErr w:type="spellStart"/>
            <w:r w:rsidRPr="00C76171">
              <w:rPr>
                <w:sz w:val="24"/>
                <w:szCs w:val="24"/>
              </w:rPr>
              <w:t>Vision</w:t>
            </w:r>
            <w:proofErr w:type="spellEnd"/>
            <w:r w:rsidRPr="00C76171">
              <w:rPr>
                <w:sz w:val="24"/>
                <w:szCs w:val="24"/>
              </w:rPr>
              <w:t xml:space="preserve"> and </w:t>
            </w:r>
            <w:proofErr w:type="spellStart"/>
            <w:r w:rsidRPr="00C76171">
              <w:rPr>
                <w:sz w:val="24"/>
                <w:szCs w:val="24"/>
              </w:rPr>
              <w:t>Painting</w:t>
            </w:r>
            <w:proofErr w:type="spellEnd"/>
            <w:r w:rsidRPr="00C76171">
              <w:rPr>
                <w:sz w:val="24"/>
                <w:szCs w:val="24"/>
              </w:rPr>
              <w:t xml:space="preserve">. The </w:t>
            </w:r>
            <w:proofErr w:type="spellStart"/>
            <w:r w:rsidRPr="00C76171">
              <w:rPr>
                <w:sz w:val="24"/>
                <w:szCs w:val="24"/>
              </w:rPr>
              <w:t>Logic</w:t>
            </w:r>
            <w:proofErr w:type="spellEnd"/>
            <w:r w:rsidRPr="00C76171">
              <w:rPr>
                <w:sz w:val="24"/>
                <w:szCs w:val="24"/>
              </w:rPr>
              <w:t xml:space="preserve"> of </w:t>
            </w:r>
            <w:proofErr w:type="spellStart"/>
            <w:r w:rsidRPr="00C76171">
              <w:rPr>
                <w:sz w:val="24"/>
                <w:szCs w:val="24"/>
              </w:rPr>
              <w:t>the</w:t>
            </w:r>
            <w:proofErr w:type="spellEnd"/>
            <w:r w:rsidRPr="00C76171">
              <w:rPr>
                <w:sz w:val="24"/>
                <w:szCs w:val="24"/>
              </w:rPr>
              <w:t xml:space="preserve"> </w:t>
            </w:r>
            <w:proofErr w:type="spellStart"/>
            <w:r w:rsidRPr="00C76171">
              <w:rPr>
                <w:sz w:val="24"/>
                <w:szCs w:val="24"/>
              </w:rPr>
              <w:t>Gaze</w:t>
            </w:r>
            <w:proofErr w:type="spellEnd"/>
            <w:r w:rsidRPr="00C76171">
              <w:rPr>
                <w:sz w:val="24"/>
                <w:szCs w:val="24"/>
              </w:rPr>
              <w:t xml:space="preserve">. Yale Press, New </w:t>
            </w:r>
            <w:proofErr w:type="spellStart"/>
            <w:r w:rsidRPr="00C76171">
              <w:rPr>
                <w:sz w:val="24"/>
                <w:szCs w:val="24"/>
              </w:rPr>
              <w:t>Haven</w:t>
            </w:r>
            <w:proofErr w:type="spellEnd"/>
            <w:r w:rsidRPr="00C76171">
              <w:rPr>
                <w:sz w:val="24"/>
                <w:szCs w:val="24"/>
              </w:rPr>
              <w:t xml:space="preserve">, 1983. </w:t>
            </w:r>
          </w:p>
          <w:p w:rsidR="00060AAC" w:rsidRPr="00A35237" w:rsidRDefault="00060AAC" w:rsidP="00900CAB">
            <w:pPr>
              <w:jc w:val="both"/>
              <w:rPr>
                <w:sz w:val="22"/>
                <w:szCs w:val="22"/>
              </w:rPr>
            </w:pPr>
          </w:p>
        </w:tc>
      </w:tr>
      <w:tr w:rsidR="00060AAC" w:rsidRPr="00A35237" w:rsidTr="00900CAB">
        <w:trPr>
          <w:trHeight w:val="338"/>
        </w:trPr>
        <w:tc>
          <w:tcPr>
            <w:tcW w:w="9180" w:type="dxa"/>
            <w:gridSpan w:val="3"/>
          </w:tcPr>
          <w:p w:rsidR="00060AAC" w:rsidRPr="00A35237" w:rsidRDefault="00060AAC" w:rsidP="00900CA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Kopasz Tamás Munkácsy díjas festőművész főiskolai docens </w:t>
            </w:r>
          </w:p>
        </w:tc>
      </w:tr>
      <w:tr w:rsidR="00060AAC" w:rsidRPr="00A35237" w:rsidTr="00900CAB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60AAC" w:rsidRPr="00A35237" w:rsidRDefault="00060AAC" w:rsidP="00900CA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Kopasz Tamás főiskolai docens, Nagy T. Katalin tanár, Szurcsik József főiskolai docens.</w:t>
            </w:r>
          </w:p>
        </w:tc>
      </w:tr>
    </w:tbl>
    <w:p w:rsidR="00060AAC" w:rsidRDefault="00060AAC" w:rsidP="00060AAC">
      <w:pPr>
        <w:spacing w:after="120"/>
        <w:jc w:val="both"/>
        <w:rPr>
          <w:i/>
          <w:sz w:val="22"/>
          <w:szCs w:val="22"/>
        </w:rPr>
      </w:pPr>
    </w:p>
    <w:p w:rsidR="00060AAC" w:rsidRDefault="00060AAC" w:rsidP="00060AAC"/>
    <w:p w:rsidR="00060AAC" w:rsidRDefault="00060AAC" w:rsidP="00060AAC">
      <w:pPr>
        <w:spacing w:after="120"/>
        <w:jc w:val="both"/>
        <w:rPr>
          <w:b/>
          <w:sz w:val="22"/>
          <w:szCs w:val="22"/>
        </w:rPr>
      </w:pPr>
      <w:r>
        <w:br w:type="page"/>
      </w:r>
    </w:p>
    <w:p w:rsidR="00265DC0" w:rsidRDefault="00265DC0"/>
    <w:sectPr w:rsidR="00265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352" w:rsidRDefault="004E3352" w:rsidP="00060AAC">
      <w:r>
        <w:separator/>
      </w:r>
    </w:p>
  </w:endnote>
  <w:endnote w:type="continuationSeparator" w:id="0">
    <w:p w:rsidR="004E3352" w:rsidRDefault="004E3352" w:rsidP="00060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352" w:rsidRDefault="004E3352" w:rsidP="00060AAC">
      <w:r>
        <w:separator/>
      </w:r>
    </w:p>
  </w:footnote>
  <w:footnote w:type="continuationSeparator" w:id="0">
    <w:p w:rsidR="004E3352" w:rsidRDefault="004E3352" w:rsidP="00060AAC">
      <w:r>
        <w:continuationSeparator/>
      </w:r>
    </w:p>
  </w:footnote>
  <w:footnote w:id="1">
    <w:p w:rsidR="00060AAC" w:rsidRDefault="00060AAC" w:rsidP="00060AAC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060AAC" w:rsidRDefault="00060AAC" w:rsidP="00060AAC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82B9B"/>
    <w:multiLevelType w:val="hybridMultilevel"/>
    <w:tmpl w:val="1B5CD8AC"/>
    <w:lvl w:ilvl="0" w:tplc="040E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>
    <w:nsid w:val="7F6B0797"/>
    <w:multiLevelType w:val="hybridMultilevel"/>
    <w:tmpl w:val="B6624E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AAC"/>
    <w:rsid w:val="00060AAC"/>
    <w:rsid w:val="00265DC0"/>
    <w:rsid w:val="00324357"/>
    <w:rsid w:val="00325FB1"/>
    <w:rsid w:val="00354A89"/>
    <w:rsid w:val="003D1E04"/>
    <w:rsid w:val="004E3352"/>
    <w:rsid w:val="006E06F4"/>
    <w:rsid w:val="008C63D4"/>
    <w:rsid w:val="009C5B2F"/>
    <w:rsid w:val="00CD2B4F"/>
    <w:rsid w:val="00E43A72"/>
    <w:rsid w:val="00F2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60A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060AAC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060AAC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060AAC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60A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060AAC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060AAC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060AAC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2013-07-08T09:22:00Z</dcterms:created>
  <dcterms:modified xsi:type="dcterms:W3CDTF">2013-07-08T09:22:00Z</dcterms:modified>
</cp:coreProperties>
</file>