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E5539" w:rsidRPr="007D0F99" w:rsidTr="00491A6D">
        <w:tc>
          <w:tcPr>
            <w:tcW w:w="4962" w:type="dxa"/>
            <w:tcMar>
              <w:top w:w="57" w:type="dxa"/>
              <w:bottom w:w="57" w:type="dxa"/>
            </w:tcMar>
          </w:tcPr>
          <w:p w:rsidR="008E5539" w:rsidRPr="007D0F99" w:rsidRDefault="008E5539" w:rsidP="00491A6D">
            <w:pPr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 neve: A nyugat-európai demokráciák a 20. században</w:t>
            </w:r>
          </w:p>
        </w:tc>
        <w:tc>
          <w:tcPr>
            <w:tcW w:w="2146" w:type="dxa"/>
          </w:tcPr>
          <w:p w:rsidR="008E5539" w:rsidRPr="007D0F99" w:rsidRDefault="008E5539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Kódja: </w:t>
            </w:r>
            <w:r w:rsidRPr="007648D9">
              <w:rPr>
                <w:b/>
                <w:sz w:val="24"/>
                <w:szCs w:val="24"/>
              </w:rPr>
              <w:t>NMB_TR211G2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8E5539" w:rsidRPr="007D0F99" w:rsidRDefault="008E5539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Kreditszáma: 2</w:t>
            </w:r>
          </w:p>
        </w:tc>
      </w:tr>
      <w:tr w:rsidR="008E5539" w:rsidRPr="007D0F99" w:rsidTr="00491A6D">
        <w:tc>
          <w:tcPr>
            <w:tcW w:w="9180" w:type="dxa"/>
            <w:gridSpan w:val="3"/>
          </w:tcPr>
          <w:p w:rsidR="008E5539" w:rsidRPr="007D0F99" w:rsidRDefault="008E5539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szem</w:t>
            </w:r>
            <w:proofErr w:type="gramStart"/>
            <w:r w:rsidRPr="007D0F99">
              <w:rPr>
                <w:sz w:val="24"/>
                <w:szCs w:val="24"/>
              </w:rPr>
              <w:t>.  száma</w:t>
            </w:r>
            <w:proofErr w:type="gramEnd"/>
            <w:r w:rsidRPr="007D0F99">
              <w:rPr>
                <w:sz w:val="24"/>
                <w:szCs w:val="24"/>
              </w:rPr>
              <w:t xml:space="preserve">: </w:t>
            </w:r>
            <w:r w:rsidRPr="007D0F99">
              <w:rPr>
                <w:b/>
                <w:sz w:val="24"/>
                <w:szCs w:val="24"/>
              </w:rPr>
              <w:t>heti 2 óra</w:t>
            </w:r>
          </w:p>
        </w:tc>
      </w:tr>
      <w:tr w:rsidR="008E5539" w:rsidRPr="007D0F99" w:rsidTr="00491A6D">
        <w:tc>
          <w:tcPr>
            <w:tcW w:w="9180" w:type="dxa"/>
            <w:gridSpan w:val="3"/>
          </w:tcPr>
          <w:p w:rsidR="008E5539" w:rsidRPr="007D0F99" w:rsidRDefault="008E5539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  <w:r w:rsidRPr="007D0F99">
              <w:rPr>
                <w:b/>
                <w:sz w:val="24"/>
                <w:szCs w:val="24"/>
              </w:rPr>
              <w:t>.</w:t>
            </w:r>
          </w:p>
        </w:tc>
      </w:tr>
      <w:tr w:rsidR="008E5539" w:rsidRPr="007D0F99" w:rsidTr="00491A6D">
        <w:tc>
          <w:tcPr>
            <w:tcW w:w="9180" w:type="dxa"/>
            <w:gridSpan w:val="3"/>
          </w:tcPr>
          <w:p w:rsidR="008E5539" w:rsidRPr="007D0F99" w:rsidRDefault="008E5539" w:rsidP="00491A6D">
            <w:pPr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tantárgy tantervi </w:t>
            </w:r>
            <w:proofErr w:type="gramStart"/>
            <w:r w:rsidRPr="007D0F99">
              <w:rPr>
                <w:sz w:val="24"/>
                <w:szCs w:val="24"/>
              </w:rPr>
              <w:t>helye :</w:t>
            </w:r>
            <w:proofErr w:type="gramEnd"/>
            <w:r w:rsidRPr="007D0F99">
              <w:rPr>
                <w:sz w:val="24"/>
                <w:szCs w:val="24"/>
              </w:rPr>
              <w:t xml:space="preserve"> </w:t>
            </w:r>
            <w:r w:rsidRPr="008E5539">
              <w:rPr>
                <w:b/>
                <w:sz w:val="24"/>
                <w:szCs w:val="24"/>
              </w:rPr>
              <w:t>II.</w:t>
            </w:r>
            <w:r w:rsidRPr="007D0F99">
              <w:rPr>
                <w:sz w:val="24"/>
                <w:szCs w:val="24"/>
              </w:rPr>
              <w:t xml:space="preserve"> </w:t>
            </w:r>
            <w:r w:rsidRPr="007D0F99">
              <w:rPr>
                <w:b/>
                <w:sz w:val="24"/>
                <w:szCs w:val="24"/>
              </w:rPr>
              <w:t>félév</w:t>
            </w:r>
          </w:p>
        </w:tc>
      </w:tr>
      <w:tr w:rsidR="008E5539" w:rsidRPr="007D0F99" w:rsidTr="00491A6D">
        <w:tc>
          <w:tcPr>
            <w:tcW w:w="9180" w:type="dxa"/>
            <w:gridSpan w:val="3"/>
          </w:tcPr>
          <w:p w:rsidR="008E5539" w:rsidRPr="007D0F99" w:rsidRDefault="008E5539" w:rsidP="00491A6D">
            <w:pPr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Előtanulmányi feltételek:</w:t>
            </w:r>
            <w:r w:rsidRPr="007D0F99">
              <w:rPr>
                <w:i/>
                <w:sz w:val="24"/>
                <w:szCs w:val="24"/>
              </w:rPr>
              <w:t xml:space="preserve"> ---</w:t>
            </w:r>
          </w:p>
        </w:tc>
      </w:tr>
      <w:tr w:rsidR="008E5539" w:rsidRPr="007D0F99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E5539" w:rsidRPr="007D0F99" w:rsidRDefault="008E5539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Tantárgyleírás</w:t>
            </w:r>
            <w:r w:rsidRPr="007D0F99">
              <w:rPr>
                <w:sz w:val="24"/>
                <w:szCs w:val="24"/>
              </w:rPr>
              <w:t xml:space="preserve">: </w:t>
            </w:r>
          </w:p>
          <w:p w:rsidR="008E5539" w:rsidRPr="007D0F99" w:rsidRDefault="008E5539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Nagy-Britannia és Franciaország </w:t>
            </w:r>
            <w:proofErr w:type="spellStart"/>
            <w:r w:rsidRPr="007D0F99">
              <w:rPr>
                <w:sz w:val="24"/>
                <w:szCs w:val="24"/>
              </w:rPr>
              <w:t>kül-</w:t>
            </w:r>
            <w:proofErr w:type="spellEnd"/>
            <w:r w:rsidRPr="007D0F99">
              <w:rPr>
                <w:sz w:val="24"/>
                <w:szCs w:val="24"/>
              </w:rPr>
              <w:t xml:space="preserve"> és belpolitikája a két világháború között</w:t>
            </w:r>
          </w:p>
          <w:p w:rsidR="008E5539" w:rsidRPr="007D0F99" w:rsidRDefault="008E5539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Benelux és a skandináv országok, valamint a svájci demokrácia fejlődésének sajátosságai a két világháború között. A </w:t>
            </w:r>
            <w:proofErr w:type="spellStart"/>
            <w:r w:rsidRPr="007D0F99">
              <w:rPr>
                <w:sz w:val="24"/>
                <w:szCs w:val="24"/>
              </w:rPr>
              <w:t>weimari</w:t>
            </w:r>
            <w:proofErr w:type="spellEnd"/>
            <w:r w:rsidRPr="007D0F99">
              <w:rPr>
                <w:sz w:val="24"/>
                <w:szCs w:val="24"/>
              </w:rPr>
              <w:t xml:space="preserve"> köztársaság politikai rendszere (1919–1933)</w:t>
            </w:r>
          </w:p>
          <w:p w:rsidR="008E5539" w:rsidRPr="007D0F99" w:rsidRDefault="008E5539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A nyugat-európai demokráciák fejlődése a második világháborútól napjainkig</w:t>
            </w:r>
          </w:p>
          <w:p w:rsidR="008E5539" w:rsidRPr="007D0F99" w:rsidRDefault="008E5539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A dél-európai országok útja a demokrácia felé</w:t>
            </w:r>
          </w:p>
          <w:p w:rsidR="008E5539" w:rsidRPr="007D0F99" w:rsidRDefault="008E5539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nyugat-európai integráció főbb szakaszai (1949–2000)  </w:t>
            </w:r>
          </w:p>
          <w:p w:rsidR="008E5539" w:rsidRPr="007D0F99" w:rsidRDefault="008E5539" w:rsidP="00491A6D">
            <w:pPr>
              <w:spacing w:before="60"/>
              <w:rPr>
                <w:sz w:val="24"/>
                <w:szCs w:val="24"/>
              </w:rPr>
            </w:pPr>
          </w:p>
          <w:p w:rsidR="008E5539" w:rsidRPr="007D0F99" w:rsidRDefault="008E5539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8E5539" w:rsidRPr="007D0F99" w:rsidTr="00491A6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8E5539" w:rsidRPr="007D0F99" w:rsidRDefault="008E5539" w:rsidP="00491A6D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E5539" w:rsidRPr="007D0F99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E5539" w:rsidRPr="007D0F99" w:rsidRDefault="008E5539" w:rsidP="00491A6D">
            <w:pPr>
              <w:ind w:left="180"/>
              <w:rPr>
                <w:b/>
                <w:sz w:val="24"/>
                <w:szCs w:val="24"/>
              </w:rPr>
            </w:pPr>
          </w:p>
          <w:p w:rsidR="008E5539" w:rsidRPr="007D0F99" w:rsidRDefault="008E5539" w:rsidP="00491A6D">
            <w:pPr>
              <w:ind w:left="180"/>
              <w:rPr>
                <w:bCs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Kötelező olvasmányok</w:t>
            </w:r>
            <w:r w:rsidRPr="007D0F99">
              <w:rPr>
                <w:bCs/>
                <w:sz w:val="24"/>
                <w:szCs w:val="24"/>
              </w:rPr>
              <w:t>:</w:t>
            </w:r>
          </w:p>
          <w:p w:rsidR="008E5539" w:rsidRPr="007D0F99" w:rsidRDefault="008E5539" w:rsidP="00491A6D">
            <w:pPr>
              <w:pStyle w:val="Szvegtrzs"/>
              <w:spacing w:after="0"/>
              <w:ind w:left="181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Németh István (szerk.): 20. századi egyetemes történet. I. Európa. Osiris, Bp. 2005. vonatkozó részei</w:t>
            </w:r>
          </w:p>
          <w:p w:rsidR="008E5539" w:rsidRPr="007D0F99" w:rsidRDefault="008E5539" w:rsidP="00491A6D">
            <w:pPr>
              <w:pStyle w:val="Szvegtrzs"/>
              <w:spacing w:after="0"/>
              <w:ind w:left="181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Kardos József – </w:t>
            </w:r>
            <w:proofErr w:type="spellStart"/>
            <w:r w:rsidRPr="007D0F99">
              <w:rPr>
                <w:sz w:val="24"/>
                <w:szCs w:val="24"/>
              </w:rPr>
              <w:t>Simándi</w:t>
            </w:r>
            <w:proofErr w:type="spellEnd"/>
            <w:r w:rsidRPr="007D0F99">
              <w:rPr>
                <w:sz w:val="24"/>
                <w:szCs w:val="24"/>
              </w:rPr>
              <w:t xml:space="preserve"> Irén (szerk.): Európai politikai rendszerek. Osiris, Bp. 2004. vonatkozó részei</w:t>
            </w:r>
          </w:p>
          <w:p w:rsidR="008E5539" w:rsidRPr="007D0F99" w:rsidRDefault="008E5539" w:rsidP="00491A6D">
            <w:pPr>
              <w:pStyle w:val="Szvegtrzs"/>
              <w:spacing w:after="0"/>
              <w:ind w:left="181"/>
              <w:rPr>
                <w:b/>
                <w:sz w:val="24"/>
                <w:szCs w:val="24"/>
              </w:rPr>
            </w:pPr>
            <w:proofErr w:type="spellStart"/>
            <w:r w:rsidRPr="007D0F99">
              <w:rPr>
                <w:sz w:val="24"/>
                <w:szCs w:val="24"/>
              </w:rPr>
              <w:t>Raschke</w:t>
            </w:r>
            <w:proofErr w:type="spellEnd"/>
            <w:r w:rsidRPr="007D0F99">
              <w:rPr>
                <w:sz w:val="24"/>
                <w:szCs w:val="24"/>
              </w:rPr>
              <w:t xml:space="preserve">, Joachim (Hg.): Die </w:t>
            </w:r>
            <w:proofErr w:type="spellStart"/>
            <w:r w:rsidRPr="007D0F99">
              <w:rPr>
                <w:sz w:val="24"/>
                <w:szCs w:val="24"/>
              </w:rPr>
              <w:t>politischen</w:t>
            </w:r>
            <w:proofErr w:type="spellEnd"/>
            <w:r w:rsidRPr="007D0F99">
              <w:rPr>
                <w:sz w:val="24"/>
                <w:szCs w:val="24"/>
              </w:rPr>
              <w:t xml:space="preserve"> </w:t>
            </w:r>
            <w:proofErr w:type="spellStart"/>
            <w:r w:rsidRPr="007D0F99">
              <w:rPr>
                <w:sz w:val="24"/>
                <w:szCs w:val="24"/>
              </w:rPr>
              <w:t>Parteien</w:t>
            </w:r>
            <w:proofErr w:type="spellEnd"/>
            <w:r w:rsidRPr="007D0F99">
              <w:rPr>
                <w:sz w:val="24"/>
                <w:szCs w:val="24"/>
              </w:rPr>
              <w:t xml:space="preserve"> in </w:t>
            </w:r>
            <w:proofErr w:type="spellStart"/>
            <w:r w:rsidRPr="007D0F99">
              <w:rPr>
                <w:sz w:val="24"/>
                <w:szCs w:val="24"/>
              </w:rPr>
              <w:t>Westeuropa</w:t>
            </w:r>
            <w:proofErr w:type="spellEnd"/>
            <w:r w:rsidRPr="007D0F99">
              <w:rPr>
                <w:sz w:val="24"/>
                <w:szCs w:val="24"/>
              </w:rPr>
              <w:t xml:space="preserve">. </w:t>
            </w:r>
            <w:proofErr w:type="spellStart"/>
            <w:r w:rsidRPr="007D0F99">
              <w:rPr>
                <w:sz w:val="24"/>
                <w:szCs w:val="24"/>
              </w:rPr>
              <w:t>Geschichte</w:t>
            </w:r>
            <w:proofErr w:type="spellEnd"/>
            <w:r w:rsidRPr="007D0F99">
              <w:rPr>
                <w:sz w:val="24"/>
                <w:szCs w:val="24"/>
              </w:rPr>
              <w:t xml:space="preserve">, </w:t>
            </w:r>
            <w:proofErr w:type="spellStart"/>
            <w:r w:rsidRPr="007D0F99">
              <w:rPr>
                <w:sz w:val="24"/>
                <w:szCs w:val="24"/>
              </w:rPr>
              <w:t>Programm</w:t>
            </w:r>
            <w:proofErr w:type="spellEnd"/>
            <w:r w:rsidRPr="007D0F99">
              <w:rPr>
                <w:sz w:val="24"/>
                <w:szCs w:val="24"/>
              </w:rPr>
              <w:t xml:space="preserve">, Praxis. </w:t>
            </w:r>
            <w:proofErr w:type="spellStart"/>
            <w:r w:rsidRPr="007D0F99">
              <w:rPr>
                <w:sz w:val="24"/>
                <w:szCs w:val="24"/>
              </w:rPr>
              <w:t>Ein</w:t>
            </w:r>
            <w:proofErr w:type="spellEnd"/>
            <w:r w:rsidRPr="007D0F99">
              <w:rPr>
                <w:sz w:val="24"/>
                <w:szCs w:val="24"/>
              </w:rPr>
              <w:t xml:space="preserve"> </w:t>
            </w:r>
            <w:proofErr w:type="spellStart"/>
            <w:r w:rsidRPr="007D0F99">
              <w:rPr>
                <w:sz w:val="24"/>
                <w:szCs w:val="24"/>
              </w:rPr>
              <w:t>Handbuch</w:t>
            </w:r>
            <w:proofErr w:type="spellEnd"/>
            <w:r w:rsidRPr="007D0F99">
              <w:rPr>
                <w:sz w:val="24"/>
                <w:szCs w:val="24"/>
              </w:rPr>
              <w:t xml:space="preserve">. </w:t>
            </w:r>
            <w:proofErr w:type="spellStart"/>
            <w:r w:rsidRPr="007D0F99">
              <w:rPr>
                <w:sz w:val="24"/>
                <w:szCs w:val="24"/>
              </w:rPr>
              <w:t>Rowohlt</w:t>
            </w:r>
            <w:proofErr w:type="spellEnd"/>
            <w:r w:rsidRPr="007D0F99">
              <w:rPr>
                <w:sz w:val="24"/>
                <w:szCs w:val="24"/>
              </w:rPr>
              <w:t xml:space="preserve">, </w:t>
            </w:r>
            <w:proofErr w:type="spellStart"/>
            <w:r w:rsidRPr="007D0F99">
              <w:rPr>
                <w:sz w:val="24"/>
                <w:szCs w:val="24"/>
              </w:rPr>
              <w:t>Reinbek</w:t>
            </w:r>
            <w:proofErr w:type="spellEnd"/>
            <w:r w:rsidRPr="007D0F99">
              <w:rPr>
                <w:sz w:val="24"/>
                <w:szCs w:val="24"/>
              </w:rPr>
              <w:t xml:space="preserve"> </w:t>
            </w:r>
            <w:proofErr w:type="spellStart"/>
            <w:r w:rsidRPr="007D0F99">
              <w:rPr>
                <w:sz w:val="24"/>
                <w:szCs w:val="24"/>
              </w:rPr>
              <w:t>bei</w:t>
            </w:r>
            <w:proofErr w:type="spellEnd"/>
            <w:r w:rsidRPr="007D0F99">
              <w:rPr>
                <w:sz w:val="24"/>
                <w:szCs w:val="24"/>
              </w:rPr>
              <w:t xml:space="preserve"> Hamburg. 1978.</w:t>
            </w:r>
          </w:p>
          <w:p w:rsidR="008E5539" w:rsidRPr="007D0F99" w:rsidRDefault="008E5539" w:rsidP="00491A6D">
            <w:pPr>
              <w:pStyle w:val="Szvegtrzs"/>
              <w:spacing w:after="0"/>
              <w:ind w:left="181"/>
              <w:rPr>
                <w:b/>
                <w:sz w:val="24"/>
                <w:szCs w:val="24"/>
              </w:rPr>
            </w:pPr>
            <w:proofErr w:type="spellStart"/>
            <w:r w:rsidRPr="007D0F99">
              <w:rPr>
                <w:sz w:val="24"/>
                <w:szCs w:val="24"/>
              </w:rPr>
              <w:t>Pearce</w:t>
            </w:r>
            <w:proofErr w:type="spellEnd"/>
            <w:r w:rsidRPr="007D0F99">
              <w:rPr>
                <w:sz w:val="24"/>
                <w:szCs w:val="24"/>
              </w:rPr>
              <w:t xml:space="preserve">, </w:t>
            </w:r>
            <w:proofErr w:type="spellStart"/>
            <w:r w:rsidRPr="007D0F99">
              <w:rPr>
                <w:sz w:val="24"/>
                <w:szCs w:val="24"/>
              </w:rPr>
              <w:t>Malcolm</w:t>
            </w:r>
            <w:proofErr w:type="spellEnd"/>
            <w:r w:rsidRPr="007D0F99">
              <w:rPr>
                <w:sz w:val="24"/>
                <w:szCs w:val="24"/>
              </w:rPr>
              <w:t xml:space="preserve"> – Stewart, </w:t>
            </w:r>
            <w:proofErr w:type="spellStart"/>
            <w:r w:rsidRPr="007D0F99">
              <w:rPr>
                <w:sz w:val="24"/>
                <w:szCs w:val="24"/>
              </w:rPr>
              <w:t>Geoffrey</w:t>
            </w:r>
            <w:proofErr w:type="spellEnd"/>
            <w:r w:rsidRPr="007D0F99">
              <w:rPr>
                <w:sz w:val="24"/>
                <w:szCs w:val="24"/>
              </w:rPr>
              <w:t xml:space="preserve">: British </w:t>
            </w:r>
            <w:proofErr w:type="spellStart"/>
            <w:r w:rsidRPr="007D0F99">
              <w:rPr>
                <w:sz w:val="24"/>
                <w:szCs w:val="24"/>
              </w:rPr>
              <w:t>Political</w:t>
            </w:r>
            <w:proofErr w:type="spellEnd"/>
            <w:r w:rsidRPr="007D0F99">
              <w:rPr>
                <w:sz w:val="24"/>
                <w:szCs w:val="24"/>
              </w:rPr>
              <w:t xml:space="preserve"> History 1867–1990. </w:t>
            </w:r>
            <w:proofErr w:type="spellStart"/>
            <w:r w:rsidRPr="007D0F99">
              <w:rPr>
                <w:sz w:val="24"/>
                <w:szCs w:val="24"/>
              </w:rPr>
              <w:t>Routledge</w:t>
            </w:r>
            <w:proofErr w:type="spellEnd"/>
            <w:r w:rsidRPr="007D0F99">
              <w:rPr>
                <w:sz w:val="24"/>
                <w:szCs w:val="24"/>
              </w:rPr>
              <w:t>, London. 1992.</w:t>
            </w:r>
          </w:p>
          <w:p w:rsidR="008E5539" w:rsidRPr="007D0F99" w:rsidRDefault="008E5539" w:rsidP="00491A6D">
            <w:pPr>
              <w:ind w:left="180"/>
              <w:rPr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Ajánlott irodalom</w:t>
            </w:r>
            <w:r w:rsidRPr="007D0F99">
              <w:rPr>
                <w:sz w:val="24"/>
                <w:szCs w:val="24"/>
              </w:rPr>
              <w:t>:</w:t>
            </w:r>
          </w:p>
          <w:p w:rsidR="008E5539" w:rsidRPr="007D0F99" w:rsidRDefault="008E5539" w:rsidP="00491A6D">
            <w:pPr>
              <w:pStyle w:val="Szvegtrzs"/>
              <w:spacing w:after="0"/>
              <w:ind w:left="180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Németh István: Európa-tervek 1300–1945. ELTE Eötvös Kiadó, Bp. 2001.</w:t>
            </w:r>
          </w:p>
          <w:p w:rsidR="008E5539" w:rsidRPr="007D0F99" w:rsidRDefault="008E5539" w:rsidP="00491A6D">
            <w:pPr>
              <w:pStyle w:val="Szvegtrzs"/>
              <w:spacing w:after="0"/>
              <w:ind w:left="180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Németh István: Európa 1945–2000. A megosztástól az egységig. Aula Kiadó, Bp. 2004.</w:t>
            </w:r>
          </w:p>
          <w:p w:rsidR="008E5539" w:rsidRPr="007D0F99" w:rsidRDefault="008E5539" w:rsidP="00491A6D">
            <w:pPr>
              <w:pStyle w:val="Szvegtrzs"/>
              <w:spacing w:after="0"/>
              <w:ind w:left="180"/>
              <w:rPr>
                <w:b/>
                <w:sz w:val="24"/>
                <w:szCs w:val="24"/>
              </w:rPr>
            </w:pPr>
            <w:proofErr w:type="spellStart"/>
            <w:r w:rsidRPr="007D0F99">
              <w:rPr>
                <w:sz w:val="24"/>
                <w:szCs w:val="24"/>
              </w:rPr>
              <w:t>Hobsbawm</w:t>
            </w:r>
            <w:proofErr w:type="spellEnd"/>
            <w:r w:rsidRPr="007D0F99">
              <w:rPr>
                <w:sz w:val="24"/>
                <w:szCs w:val="24"/>
              </w:rPr>
              <w:t>, E. J</w:t>
            </w:r>
            <w:proofErr w:type="gramStart"/>
            <w:r w:rsidRPr="007D0F99">
              <w:rPr>
                <w:sz w:val="24"/>
                <w:szCs w:val="24"/>
              </w:rPr>
              <w:t>.:</w:t>
            </w:r>
            <w:proofErr w:type="gramEnd"/>
            <w:r w:rsidRPr="007D0F99">
              <w:rPr>
                <w:sz w:val="24"/>
                <w:szCs w:val="24"/>
              </w:rPr>
              <w:t xml:space="preserve"> A szélsőségek kora. A rövid 20. század története 1914–1991. </w:t>
            </w:r>
            <w:proofErr w:type="spellStart"/>
            <w:r w:rsidRPr="007D0F99">
              <w:rPr>
                <w:sz w:val="24"/>
                <w:szCs w:val="24"/>
              </w:rPr>
              <w:t>Pannonica</w:t>
            </w:r>
            <w:proofErr w:type="spellEnd"/>
            <w:r w:rsidRPr="007D0F99">
              <w:rPr>
                <w:sz w:val="24"/>
                <w:szCs w:val="24"/>
              </w:rPr>
              <w:t>, Bp. 1998.</w:t>
            </w:r>
          </w:p>
          <w:p w:rsidR="008E5539" w:rsidRPr="007D0F99" w:rsidRDefault="008E5539" w:rsidP="00491A6D">
            <w:pPr>
              <w:pStyle w:val="Szvegtrzs"/>
              <w:spacing w:after="0"/>
              <w:ind w:left="180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Kissinger, Henry: Diplomácia. </w:t>
            </w:r>
            <w:proofErr w:type="spellStart"/>
            <w:r w:rsidRPr="007D0F99">
              <w:rPr>
                <w:sz w:val="24"/>
                <w:szCs w:val="24"/>
              </w:rPr>
              <w:t>Panem</w:t>
            </w:r>
            <w:proofErr w:type="spellEnd"/>
            <w:r w:rsidRPr="007D0F99">
              <w:rPr>
                <w:sz w:val="24"/>
                <w:szCs w:val="24"/>
              </w:rPr>
              <w:t>–</w:t>
            </w:r>
            <w:proofErr w:type="spellStart"/>
            <w:r w:rsidRPr="007D0F99">
              <w:rPr>
                <w:sz w:val="24"/>
                <w:szCs w:val="24"/>
              </w:rPr>
              <w:t>Grafo</w:t>
            </w:r>
            <w:proofErr w:type="spellEnd"/>
            <w:r w:rsidRPr="007D0F99">
              <w:rPr>
                <w:sz w:val="24"/>
                <w:szCs w:val="24"/>
              </w:rPr>
              <w:t>, Bp. 1996.</w:t>
            </w:r>
          </w:p>
          <w:p w:rsidR="008E5539" w:rsidRPr="007D0F99" w:rsidRDefault="008E5539" w:rsidP="00491A6D">
            <w:pPr>
              <w:ind w:left="176" w:hanging="142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   Neumann, Franz (</w:t>
            </w:r>
            <w:proofErr w:type="spellStart"/>
            <w:r w:rsidRPr="007D0F99">
              <w:rPr>
                <w:sz w:val="24"/>
                <w:szCs w:val="24"/>
              </w:rPr>
              <w:t>Hrsg</w:t>
            </w:r>
            <w:proofErr w:type="spellEnd"/>
            <w:r w:rsidRPr="007D0F99">
              <w:rPr>
                <w:sz w:val="24"/>
                <w:szCs w:val="24"/>
              </w:rPr>
              <w:t xml:space="preserve">.): </w:t>
            </w:r>
            <w:proofErr w:type="spellStart"/>
            <w:r w:rsidRPr="007D0F99">
              <w:rPr>
                <w:sz w:val="24"/>
                <w:szCs w:val="24"/>
              </w:rPr>
              <w:t>Handbuch</w:t>
            </w:r>
            <w:proofErr w:type="spellEnd"/>
            <w:r w:rsidRPr="007D0F99">
              <w:rPr>
                <w:sz w:val="24"/>
                <w:szCs w:val="24"/>
              </w:rPr>
              <w:t xml:space="preserve"> </w:t>
            </w:r>
            <w:proofErr w:type="spellStart"/>
            <w:r w:rsidRPr="007D0F99">
              <w:rPr>
                <w:sz w:val="24"/>
                <w:szCs w:val="24"/>
              </w:rPr>
              <w:t>Politische</w:t>
            </w:r>
            <w:proofErr w:type="spellEnd"/>
            <w:r w:rsidRPr="007D0F99">
              <w:rPr>
                <w:sz w:val="24"/>
                <w:szCs w:val="24"/>
              </w:rPr>
              <w:t xml:space="preserve"> </w:t>
            </w:r>
            <w:proofErr w:type="spellStart"/>
            <w:r w:rsidRPr="007D0F99">
              <w:rPr>
                <w:sz w:val="24"/>
                <w:szCs w:val="24"/>
              </w:rPr>
              <w:t>Theorien</w:t>
            </w:r>
            <w:proofErr w:type="spellEnd"/>
            <w:r w:rsidRPr="007D0F99">
              <w:rPr>
                <w:sz w:val="24"/>
                <w:szCs w:val="24"/>
              </w:rPr>
              <w:t xml:space="preserve"> und </w:t>
            </w:r>
            <w:proofErr w:type="spellStart"/>
            <w:r w:rsidRPr="007D0F99">
              <w:rPr>
                <w:sz w:val="24"/>
                <w:szCs w:val="24"/>
              </w:rPr>
              <w:t>Ideologien</w:t>
            </w:r>
            <w:proofErr w:type="spellEnd"/>
            <w:r w:rsidRPr="007D0F99">
              <w:rPr>
                <w:sz w:val="24"/>
                <w:szCs w:val="24"/>
              </w:rPr>
              <w:t xml:space="preserve"> </w:t>
            </w:r>
            <w:proofErr w:type="spellStart"/>
            <w:r w:rsidRPr="007D0F99">
              <w:rPr>
                <w:sz w:val="24"/>
                <w:szCs w:val="24"/>
              </w:rPr>
              <w:t>Bd</w:t>
            </w:r>
            <w:proofErr w:type="spellEnd"/>
            <w:r w:rsidRPr="007D0F99">
              <w:rPr>
                <w:sz w:val="24"/>
                <w:szCs w:val="24"/>
              </w:rPr>
              <w:t xml:space="preserve">. I-II.      </w:t>
            </w:r>
            <w:proofErr w:type="spellStart"/>
            <w:r w:rsidRPr="007D0F99">
              <w:rPr>
                <w:sz w:val="24"/>
                <w:szCs w:val="24"/>
              </w:rPr>
              <w:t>Leske</w:t>
            </w:r>
            <w:proofErr w:type="spellEnd"/>
            <w:r w:rsidRPr="007D0F99">
              <w:rPr>
                <w:sz w:val="24"/>
                <w:szCs w:val="24"/>
              </w:rPr>
              <w:t>+</w:t>
            </w:r>
            <w:proofErr w:type="spellStart"/>
            <w:r w:rsidRPr="007D0F99">
              <w:rPr>
                <w:sz w:val="24"/>
                <w:szCs w:val="24"/>
              </w:rPr>
              <w:t>Budrich</w:t>
            </w:r>
            <w:proofErr w:type="spellEnd"/>
            <w:r w:rsidRPr="007D0F99">
              <w:rPr>
                <w:sz w:val="24"/>
                <w:szCs w:val="24"/>
              </w:rPr>
              <w:t xml:space="preserve">, </w:t>
            </w:r>
            <w:proofErr w:type="spellStart"/>
            <w:r w:rsidRPr="007D0F99">
              <w:rPr>
                <w:sz w:val="24"/>
                <w:szCs w:val="24"/>
              </w:rPr>
              <w:t>Opladen</w:t>
            </w:r>
            <w:proofErr w:type="spellEnd"/>
            <w:proofErr w:type="gramStart"/>
            <w:r w:rsidRPr="007D0F99">
              <w:rPr>
                <w:sz w:val="24"/>
                <w:szCs w:val="24"/>
              </w:rPr>
              <w:t>,   1995.</w:t>
            </w:r>
            <w:proofErr w:type="gramEnd"/>
          </w:p>
          <w:p w:rsidR="008E5539" w:rsidRPr="007D0F99" w:rsidRDefault="008E5539" w:rsidP="00491A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5539" w:rsidRPr="007D0F99" w:rsidTr="00491A6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8E5539" w:rsidRPr="007D0F99" w:rsidRDefault="008E5539" w:rsidP="00491A6D">
            <w:pPr>
              <w:jc w:val="both"/>
              <w:rPr>
                <w:sz w:val="24"/>
                <w:szCs w:val="24"/>
              </w:rPr>
            </w:pPr>
          </w:p>
        </w:tc>
      </w:tr>
      <w:tr w:rsidR="008E5539" w:rsidRPr="007D0F99" w:rsidTr="00491A6D">
        <w:trPr>
          <w:trHeight w:val="338"/>
        </w:trPr>
        <w:tc>
          <w:tcPr>
            <w:tcW w:w="9180" w:type="dxa"/>
            <w:gridSpan w:val="3"/>
          </w:tcPr>
          <w:p w:rsidR="008E5539" w:rsidRPr="007D0F99" w:rsidRDefault="008E5539" w:rsidP="00491A6D">
            <w:pPr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Tantárgy felelőse: </w:t>
            </w:r>
            <w:r w:rsidRPr="007D0F99">
              <w:rPr>
                <w:color w:val="000000"/>
                <w:sz w:val="24"/>
                <w:szCs w:val="24"/>
              </w:rPr>
              <w:t>Dr. Németh István egyetemi tanár, CSc</w:t>
            </w:r>
          </w:p>
        </w:tc>
      </w:tr>
      <w:tr w:rsidR="008E5539" w:rsidRPr="007D0F99" w:rsidTr="00491A6D">
        <w:trPr>
          <w:trHeight w:val="337"/>
        </w:trPr>
        <w:tc>
          <w:tcPr>
            <w:tcW w:w="9180" w:type="dxa"/>
            <w:gridSpan w:val="3"/>
          </w:tcPr>
          <w:p w:rsidR="008E5539" w:rsidRPr="007D0F99" w:rsidRDefault="008E5539" w:rsidP="00491A6D">
            <w:pPr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D0F99">
              <w:rPr>
                <w:b/>
                <w:sz w:val="24"/>
                <w:szCs w:val="24"/>
              </w:rPr>
              <w:t>oktató(</w:t>
            </w:r>
            <w:proofErr w:type="gramEnd"/>
            <w:r w:rsidRPr="007D0F99">
              <w:rPr>
                <w:b/>
                <w:sz w:val="24"/>
                <w:szCs w:val="24"/>
              </w:rPr>
              <w:t xml:space="preserve">k): </w:t>
            </w:r>
            <w:r w:rsidRPr="007D0F99">
              <w:rPr>
                <w:color w:val="000000"/>
                <w:sz w:val="24"/>
                <w:szCs w:val="24"/>
              </w:rPr>
              <w:t>Dr. Németh István egyetemi tanár, CSc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539"/>
    <w:rsid w:val="00490674"/>
    <w:rsid w:val="008E5539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5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8E55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E553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1516</Characters>
  <Application>Microsoft Office Word</Application>
  <DocSecurity>0</DocSecurity>
  <Lines>12</Lines>
  <Paragraphs>3</Paragraphs>
  <ScaleCrop>false</ScaleCrop>
  <Company>EKF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2012-07-02T13:21:00Z</dcterms:created>
  <dcterms:modified xsi:type="dcterms:W3CDTF">2012-07-02T13:21:00Z</dcterms:modified>
</cp:coreProperties>
</file>