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67A27" w:rsidRPr="007D0F99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neve: Módszertan elmélet II</w:t>
            </w:r>
            <w:r w:rsidRPr="007D0F9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567A27" w:rsidRPr="007D0F99" w:rsidRDefault="00DF074C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567A27" w:rsidRPr="007D0F99">
              <w:rPr>
                <w:b/>
                <w:sz w:val="24"/>
                <w:szCs w:val="24"/>
              </w:rPr>
              <w:t>MB_TR126K2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Kreditszáma: 2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tanóra típusa: </w:t>
            </w:r>
            <w:r w:rsidRPr="007D0F99">
              <w:rPr>
                <w:b/>
                <w:sz w:val="24"/>
                <w:szCs w:val="24"/>
              </w:rPr>
              <w:t>ea</w:t>
            </w:r>
            <w:r w:rsidRPr="007D0F99">
              <w:rPr>
                <w:sz w:val="24"/>
                <w:szCs w:val="24"/>
              </w:rPr>
              <w:t xml:space="preserve">.  száma: </w:t>
            </w:r>
            <w:r w:rsidRPr="007D0F99">
              <w:rPr>
                <w:b/>
                <w:sz w:val="24"/>
                <w:szCs w:val="24"/>
              </w:rPr>
              <w:t>heti 2 óra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számonkérés módja: </w:t>
            </w:r>
            <w:r w:rsidRPr="007D0F99">
              <w:rPr>
                <w:b/>
                <w:sz w:val="24"/>
                <w:szCs w:val="24"/>
              </w:rPr>
              <w:t>koll</w:t>
            </w:r>
            <w:r w:rsidR="00254DC5">
              <w:rPr>
                <w:b/>
                <w:sz w:val="24"/>
                <w:szCs w:val="24"/>
              </w:rPr>
              <w:t>okvium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7D0F99">
              <w:rPr>
                <w:sz w:val="24"/>
                <w:szCs w:val="24"/>
              </w:rPr>
              <w:t>helye :</w:t>
            </w:r>
            <w:proofErr w:type="gramEnd"/>
            <w:r w:rsidRPr="007D0F99">
              <w:rPr>
                <w:sz w:val="24"/>
                <w:szCs w:val="24"/>
              </w:rPr>
              <w:t xml:space="preserve"> </w:t>
            </w:r>
            <w:r w:rsidR="00153486" w:rsidRPr="00153486">
              <w:rPr>
                <w:b/>
                <w:sz w:val="24"/>
                <w:szCs w:val="24"/>
              </w:rPr>
              <w:t>V</w:t>
            </w:r>
            <w:r w:rsidRPr="00567A27">
              <w:rPr>
                <w:b/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félév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Előtanulmányi feltételek:</w:t>
            </w:r>
            <w:r w:rsidRPr="007D0F99"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7A27" w:rsidRPr="007D0F99" w:rsidRDefault="00567A27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Tantárgyleírás</w:t>
            </w:r>
            <w:r w:rsidRPr="007D0F99">
              <w:rPr>
                <w:sz w:val="24"/>
                <w:szCs w:val="24"/>
              </w:rPr>
              <w:t xml:space="preserve">: 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feladatlap összeállításának lépései</w:t>
            </w:r>
            <w:proofErr w:type="gramStart"/>
            <w:r w:rsidRPr="007D0F99">
              <w:rPr>
                <w:sz w:val="24"/>
                <w:szCs w:val="24"/>
              </w:rPr>
              <w:t>::</w:t>
            </w:r>
            <w:proofErr w:type="gramEnd"/>
            <w:r w:rsidRPr="007D0F99">
              <w:rPr>
                <w:sz w:val="24"/>
                <w:szCs w:val="24"/>
              </w:rPr>
              <w:t xml:space="preserve"> A feladatok formái és típusai, Komplex feladat-megoldási eszközök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proofErr w:type="gramStart"/>
            <w:r w:rsidRPr="007D0F99">
              <w:rPr>
                <w:sz w:val="24"/>
                <w:szCs w:val="24"/>
              </w:rPr>
              <w:t>A  komplex</w:t>
            </w:r>
            <w:proofErr w:type="gramEnd"/>
            <w:r w:rsidRPr="007D0F99">
              <w:rPr>
                <w:sz w:val="24"/>
                <w:szCs w:val="24"/>
              </w:rPr>
              <w:t xml:space="preserve"> feladat-megoldási eszközök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történelemtanár órán kívüli iskolai tevékenységének főbb területei: Óravázlat, </w:t>
            </w:r>
            <w:proofErr w:type="gramStart"/>
            <w:r w:rsidRPr="007D0F99">
              <w:rPr>
                <w:sz w:val="24"/>
                <w:szCs w:val="24"/>
              </w:rPr>
              <w:t>tanmenet készítés</w:t>
            </w:r>
            <w:proofErr w:type="gramEnd"/>
            <w:r w:rsidRPr="007D0F99">
              <w:rPr>
                <w:sz w:val="24"/>
                <w:szCs w:val="24"/>
              </w:rPr>
              <w:t>, Fakultáció, Kettős érettségire való felkészítés, Szakórák (honismereti, helytörténeti, történelmi), Történelmi szaktanterem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Tanulmányi versenyek: DÖK munkájának segítése, </w:t>
            </w:r>
            <w:proofErr w:type="gramStart"/>
            <w:r w:rsidRPr="007D0F99">
              <w:rPr>
                <w:sz w:val="24"/>
                <w:szCs w:val="24"/>
              </w:rPr>
              <w:t>A</w:t>
            </w:r>
            <w:proofErr w:type="gramEnd"/>
            <w:r w:rsidRPr="007D0F99">
              <w:rPr>
                <w:sz w:val="24"/>
                <w:szCs w:val="24"/>
              </w:rPr>
              <w:t xml:space="preserve"> történelemtanár órán kívüli iskolai tevékenységének főbb területei, Önképzés, továbbképzés, Könyvtár és Internet, Iskola és múzeum, Múzeumi feladatok, feladatlapok szerkesztése, használata, Levéltárak szerepe a történelemtanításban, Tanulmányi Kirándulás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Tárgyunk kapcsolata más iskolai stúdiumokkal: kooperáció, koncentráció, integráció: Koncentráció fogalma, Koncentrációtól az integrációig, Tárgyunk együttműködése más stúdiumokkal. Interdiszciplináris tanítási modellek.</w:t>
            </w:r>
          </w:p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67A27" w:rsidRPr="007D0F99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67A27" w:rsidRPr="007D0F99" w:rsidRDefault="00567A27" w:rsidP="00491A6D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7A27" w:rsidRPr="007D0F99" w:rsidRDefault="00567A27" w:rsidP="00491A6D">
            <w:pPr>
              <w:ind w:left="292"/>
              <w:rPr>
                <w:b/>
                <w:sz w:val="24"/>
                <w:szCs w:val="24"/>
              </w:rPr>
            </w:pPr>
          </w:p>
          <w:p w:rsidR="00567A27" w:rsidRPr="007D0F99" w:rsidRDefault="00567A27" w:rsidP="00491A6D">
            <w:pPr>
              <w:ind w:left="292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Kötelező olvasmányok: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Csepela</w:t>
            </w:r>
            <w:proofErr w:type="spellEnd"/>
            <w:r w:rsidRPr="007D0F99">
              <w:rPr>
                <w:sz w:val="24"/>
                <w:szCs w:val="24"/>
              </w:rPr>
              <w:t xml:space="preserve"> Jánosné – Horváth Péter – Katona András – Nagyajtai Anna: A történelemtanítás gyakorlata </w:t>
            </w:r>
            <w:proofErr w:type="spellStart"/>
            <w:r w:rsidRPr="007D0F99">
              <w:rPr>
                <w:sz w:val="24"/>
                <w:szCs w:val="24"/>
              </w:rPr>
              <w:t>Bp</w:t>
            </w:r>
            <w:proofErr w:type="spellEnd"/>
            <w:r w:rsidRPr="007D0F99">
              <w:rPr>
                <w:sz w:val="24"/>
                <w:szCs w:val="24"/>
              </w:rPr>
              <w:t>,2000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Katona András </w:t>
            </w:r>
            <w:proofErr w:type="gramStart"/>
            <w:r w:rsidRPr="007D0F99">
              <w:rPr>
                <w:sz w:val="24"/>
                <w:szCs w:val="24"/>
              </w:rPr>
              <w:t>-  Sallai</w:t>
            </w:r>
            <w:proofErr w:type="gramEnd"/>
            <w:r w:rsidRPr="007D0F99">
              <w:rPr>
                <w:sz w:val="24"/>
                <w:szCs w:val="24"/>
              </w:rPr>
              <w:t xml:space="preserve"> József: A történelem tanítása Bp.,2003</w:t>
            </w:r>
          </w:p>
          <w:p w:rsidR="00567A27" w:rsidRPr="007D0F99" w:rsidRDefault="00567A27" w:rsidP="00491A6D">
            <w:pPr>
              <w:ind w:left="292" w:right="-108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Ajánlott irodalom: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H. Tóth István: Könyv és könyvtárhasználat a történelemtanításban TT 1985/5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Történelemtanítás és múzeum (1975. évi konferencia rövidített anyag Szerk.: Szabolcs Ottó OPI BP,1976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Csorba Csaba: Gondolatok a tanulmányi kirándulásról Módszertani Lapok 2000/4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Dr. Koncz Erzsébet – Dr. Szabolcs Ottó: Történelemtanítás és múzeum </w:t>
            </w:r>
            <w:proofErr w:type="spellStart"/>
            <w:r w:rsidRPr="007D0F99">
              <w:rPr>
                <w:sz w:val="24"/>
                <w:szCs w:val="24"/>
              </w:rPr>
              <w:t>Bp</w:t>
            </w:r>
            <w:proofErr w:type="spellEnd"/>
            <w:r w:rsidRPr="007D0F99">
              <w:rPr>
                <w:sz w:val="24"/>
                <w:szCs w:val="24"/>
              </w:rPr>
              <w:t>,1995.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Ballér</w:t>
            </w:r>
            <w:proofErr w:type="spellEnd"/>
            <w:r w:rsidRPr="007D0F99">
              <w:rPr>
                <w:sz w:val="24"/>
                <w:szCs w:val="24"/>
              </w:rPr>
              <w:t xml:space="preserve"> Endréné – </w:t>
            </w:r>
            <w:proofErr w:type="spellStart"/>
            <w:r w:rsidRPr="007D0F99">
              <w:rPr>
                <w:sz w:val="24"/>
                <w:szCs w:val="24"/>
              </w:rPr>
              <w:t>Nagyszentpéteri</w:t>
            </w:r>
            <w:proofErr w:type="spellEnd"/>
            <w:r w:rsidRPr="007D0F99">
              <w:rPr>
                <w:sz w:val="24"/>
                <w:szCs w:val="24"/>
              </w:rPr>
              <w:t xml:space="preserve"> Géza: Könyv és könyvtár az általános iskolában Bp. 1980</w:t>
            </w:r>
          </w:p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     A szakfolyóiratok tanulmányai és elektronikus úton elérhető feldolgozások</w:t>
            </w:r>
          </w:p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</w:p>
        </w:tc>
      </w:tr>
      <w:tr w:rsidR="00567A27" w:rsidRPr="007D0F99" w:rsidTr="00491A6D">
        <w:trPr>
          <w:trHeight w:val="338"/>
        </w:trPr>
        <w:tc>
          <w:tcPr>
            <w:tcW w:w="9180" w:type="dxa"/>
            <w:gridSpan w:val="3"/>
          </w:tcPr>
          <w:p w:rsidR="00567A27" w:rsidRPr="007D0F99" w:rsidRDefault="00567A27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felelőse: </w:t>
            </w:r>
            <w:r w:rsidRPr="007D0F99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  <w:tr w:rsidR="00567A27" w:rsidRPr="007D0F99" w:rsidTr="00491A6D">
        <w:trPr>
          <w:trHeight w:val="337"/>
        </w:trPr>
        <w:tc>
          <w:tcPr>
            <w:tcW w:w="9180" w:type="dxa"/>
            <w:gridSpan w:val="3"/>
          </w:tcPr>
          <w:p w:rsidR="00567A27" w:rsidRPr="007D0F99" w:rsidRDefault="00567A27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0F99">
              <w:rPr>
                <w:b/>
                <w:sz w:val="24"/>
                <w:szCs w:val="24"/>
              </w:rPr>
              <w:t>oktató(</w:t>
            </w:r>
            <w:proofErr w:type="gramEnd"/>
            <w:r w:rsidRPr="007D0F99">
              <w:rPr>
                <w:b/>
                <w:sz w:val="24"/>
                <w:szCs w:val="24"/>
              </w:rPr>
              <w:t xml:space="preserve">k): </w:t>
            </w:r>
            <w:r w:rsidRPr="007D0F99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27"/>
    <w:rsid w:val="00153486"/>
    <w:rsid w:val="00254DC5"/>
    <w:rsid w:val="002B4313"/>
    <w:rsid w:val="003329D1"/>
    <w:rsid w:val="00340834"/>
    <w:rsid w:val="00490674"/>
    <w:rsid w:val="00567A27"/>
    <w:rsid w:val="00BD24B7"/>
    <w:rsid w:val="00BF2254"/>
    <w:rsid w:val="00D54B5E"/>
    <w:rsid w:val="00D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A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1745</Characters>
  <Application>Microsoft Office Word</Application>
  <DocSecurity>0</DocSecurity>
  <Lines>14</Lines>
  <Paragraphs>3</Paragraphs>
  <ScaleCrop>false</ScaleCrop>
  <Company>EKF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5</cp:revision>
  <dcterms:created xsi:type="dcterms:W3CDTF">2013-06-28T07:36:00Z</dcterms:created>
  <dcterms:modified xsi:type="dcterms:W3CDTF">2013-06-28T09:30:00Z</dcterms:modified>
</cp:coreProperties>
</file>