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694"/>
        <w:gridCol w:w="1950"/>
      </w:tblGrid>
      <w:tr w:rsidR="004C5C81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Szakmódszertan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81" w:rsidRPr="0054599E" w:rsidRDefault="004C5C81" w:rsidP="005D2EC6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LMB_</w:t>
            </w:r>
            <w:r w:rsidRPr="0054599E">
              <w:rPr>
                <w:sz w:val="24"/>
                <w:szCs w:val="24"/>
              </w:rPr>
              <w:t>AN121G2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4C5C81" w:rsidRPr="0054599E" w:rsidTr="00C66463">
        <w:tc>
          <w:tcPr>
            <w:tcW w:w="9180" w:type="dxa"/>
            <w:gridSpan w:val="3"/>
          </w:tcPr>
          <w:p w:rsidR="004C5C81" w:rsidRPr="0054599E" w:rsidRDefault="004C5C81" w:rsidP="005D2EC6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4C5C81" w:rsidRPr="0054599E" w:rsidTr="00C66463">
        <w:tc>
          <w:tcPr>
            <w:tcW w:w="9180" w:type="dxa"/>
            <w:gridSpan w:val="3"/>
          </w:tcPr>
          <w:p w:rsidR="004C5C81" w:rsidRPr="0054599E" w:rsidRDefault="004C5C81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C5C81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2, 3, 6, 7, 8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tanulói csoportok, közösségek alakulásának segítése, fejlesztése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folyamat tervezése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tanulási folyamat szervezése és irányítása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pedagógiai értékelés változatos eszközeinek alkalmazása</w:t>
            </w:r>
          </w:p>
          <w:p w:rsidR="004C5C81" w:rsidRPr="0054599E" w:rsidRDefault="004C5C81" w:rsidP="004C5C8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4C5C81" w:rsidRPr="0054599E" w:rsidRDefault="004C5C81" w:rsidP="004C5C8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tanulók, a tanulás és tanítás hatásmechanizmusainak kellő mélységű ismerete.</w:t>
            </w:r>
          </w:p>
          <w:p w:rsidR="004C5C81" w:rsidRPr="0054599E" w:rsidRDefault="004C5C81" w:rsidP="004C5C8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Ismerje a különböző tanítási technikákat, módszereket, rendelkezzen multimediális nyelvtanítási ismeretekkel. </w:t>
            </w:r>
          </w:p>
          <w:p w:rsidR="004C5C81" w:rsidRPr="0054599E" w:rsidRDefault="004C5C81" w:rsidP="004C5C81">
            <w:pPr>
              <w:numPr>
                <w:ilvl w:val="0"/>
                <w:numId w:val="2"/>
              </w:numPr>
              <w:jc w:val="both"/>
              <w:rPr>
                <w:b/>
                <w:i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Ismerje és alkalmazza a differenciált munkaformák (egyéni munka, pármunka, csoportmunka, frontális munka), tantervek, tanmenetek, tematikus tervek, óratervezetek, óravázlatok készítésének módszertanát.</w:t>
            </w:r>
          </w:p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Új módszerek, fejlesztési lehetőségek megismerése és kipróbálása iránti nyitottság.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Elismeri a tanulási folyamat tudatosításának szükségességét, elkötelezetten híve a tanulás tanításának.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Igyekszik a tanulók személyiségének minél teljesebb megismerésére, törekszik a tanulók kritikai gondolkodásának és a tanulás önszabályozásának személyre szabott fejlesztésére.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Elfogadja, hogy a tervezés során a tanulók tevékenységét, a tanulási folyamatot kell elsősorban szem előtt tartania.</w:t>
            </w:r>
          </w:p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tanítási programok, tanulási egységek, tanítási órák tervezésére, a tanulók számára szükséges tananyagok, taneszközök, információforrások, tudáshordozók megválasztására.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Legyen képes a tanórai munka hatékony, lendületes irányítására, a tanulók figyelmének, érdeklődésének felkeltésére és fenntartására.</w:t>
            </w:r>
          </w:p>
          <w:p w:rsidR="004C5C81" w:rsidRPr="0054599E" w:rsidRDefault="004C5C81" w:rsidP="004C5C8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értékelés megtervezésére, az ellenőrzés módszereinek meghatározására.</w:t>
            </w:r>
          </w:p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Cél:</w:t>
            </w:r>
            <w:r w:rsidRPr="0054599E">
              <w:rPr>
                <w:sz w:val="24"/>
                <w:szCs w:val="24"/>
              </w:rPr>
              <w:t xml:space="preserve"> A tantárgy a Szakmódszertan 1.–2. tantárgyakra épül. Célja, hogy megismertesse a hallgatókat a gyakorlati nyelvoktatásban alkalmazott módszerekkel, elméleti és gyakorlati megközelítésmódokkal, irányvonalakkal. A tantárgy során a résztvevők elsajátítják és gyakorolják mindazon készségeket, amelyekre a tanítási gyakorlatok folyamán és későbbi tanári munkájukban szükségük lesz. Az önértékelésre és önfejlődésre képes tanárrá válás folyamata minden hallgatótól aktív közreműködést kíván.</w:t>
            </w:r>
          </w:p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kurzus során feldolgozott témakörök: csoportdinamika a nyelvórán; tanár-diák kommunikáció; tankönyvek, a tankönyvválasztás kritériumai; tanítási segédanyagok </w:t>
            </w:r>
            <w:r w:rsidRPr="0054599E">
              <w:rPr>
                <w:sz w:val="24"/>
                <w:szCs w:val="24"/>
              </w:rPr>
              <w:lastRenderedPageBreak/>
              <w:t xml:space="preserve">kiválasztása és adaptálása; gyermekek nyelvtanítása; középiskolás korcsoport és felnőttek oktatása; az óramegfigyelés módszerei; a nyelvi tartalom közvetítésének lehetőségei; a tanítás folyamatának dimenziói; osztálytermi megfigyelések; nyelvtanulási és nyelvtanítási stratégiák; az anyanyelv használatának kérdése az idegen nyelvi órán. </w:t>
            </w:r>
          </w:p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Módszerek: </w:t>
            </w:r>
            <w:r w:rsidRPr="0054599E">
              <w:rPr>
                <w:sz w:val="24"/>
                <w:szCs w:val="24"/>
              </w:rPr>
              <w:t xml:space="preserve">Egyéni, csoportmunka, kooperatív technikák alkalmazása, </w:t>
            </w:r>
            <w:proofErr w:type="spellStart"/>
            <w:r w:rsidRPr="0054599E">
              <w:rPr>
                <w:sz w:val="24"/>
                <w:szCs w:val="24"/>
              </w:rPr>
              <w:t>mikrotanítás</w:t>
            </w:r>
            <w:proofErr w:type="spellEnd"/>
          </w:p>
          <w:p w:rsidR="004C5C81" w:rsidRPr="0054599E" w:rsidRDefault="004C5C81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 xml:space="preserve">szemináriumi feladatokban való aktív részvétel, </w:t>
            </w:r>
            <w:proofErr w:type="spellStart"/>
            <w:r w:rsidRPr="0054599E">
              <w:rPr>
                <w:sz w:val="24"/>
                <w:szCs w:val="24"/>
              </w:rPr>
              <w:t>mikrotanítás</w:t>
            </w:r>
            <w:proofErr w:type="spellEnd"/>
            <w:r w:rsidRPr="0054599E">
              <w:rPr>
                <w:sz w:val="24"/>
                <w:szCs w:val="24"/>
              </w:rPr>
              <w:t xml:space="preserve">, részletes </w:t>
            </w:r>
            <w:proofErr w:type="gramStart"/>
            <w:r w:rsidRPr="0054599E">
              <w:rPr>
                <w:sz w:val="24"/>
                <w:szCs w:val="24"/>
              </w:rPr>
              <w:t>óraterv készítés</w:t>
            </w:r>
            <w:proofErr w:type="gramEnd"/>
            <w:r w:rsidRPr="0054599E">
              <w:rPr>
                <w:sz w:val="24"/>
                <w:szCs w:val="24"/>
              </w:rPr>
              <w:t xml:space="preserve"> és két zárthelyi dolgozat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5C81" w:rsidRPr="0054599E" w:rsidRDefault="004C5C81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C5C81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5C81" w:rsidRPr="0054599E" w:rsidRDefault="004C5C8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Doff</w:t>
            </w:r>
            <w:proofErr w:type="spellEnd"/>
            <w:r w:rsidRPr="0079133D">
              <w:rPr>
                <w:b w:val="0"/>
                <w:szCs w:val="24"/>
              </w:rPr>
              <w:t xml:space="preserve">, </w:t>
            </w:r>
            <w:proofErr w:type="gramStart"/>
            <w:r w:rsidRPr="0079133D">
              <w:rPr>
                <w:b w:val="0"/>
                <w:szCs w:val="24"/>
              </w:rPr>
              <w:t>A</w:t>
            </w:r>
            <w:proofErr w:type="gram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i/>
                <w:szCs w:val="24"/>
              </w:rPr>
              <w:t>Teach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English</w:t>
            </w:r>
            <w:r w:rsidRPr="0079133D">
              <w:rPr>
                <w:b w:val="0"/>
                <w:szCs w:val="24"/>
              </w:rPr>
              <w:t>. CUP, Cambridge, 1988.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Harmer</w:t>
            </w:r>
            <w:proofErr w:type="spellEnd"/>
            <w:r w:rsidRPr="0079133D">
              <w:rPr>
                <w:b w:val="0"/>
                <w:szCs w:val="24"/>
              </w:rPr>
              <w:t xml:space="preserve">, J. </w:t>
            </w:r>
            <w:r w:rsidRPr="0079133D">
              <w:rPr>
                <w:b w:val="0"/>
                <w:i/>
                <w:szCs w:val="24"/>
              </w:rPr>
              <w:t xml:space="preserve">The </w:t>
            </w:r>
            <w:proofErr w:type="spellStart"/>
            <w:r w:rsidRPr="0079133D">
              <w:rPr>
                <w:b w:val="0"/>
                <w:i/>
                <w:szCs w:val="24"/>
              </w:rPr>
              <w:t>Practice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of English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Longman</w:t>
            </w:r>
            <w:proofErr w:type="spellEnd"/>
            <w:r w:rsidRPr="0079133D">
              <w:rPr>
                <w:b w:val="0"/>
                <w:szCs w:val="24"/>
              </w:rPr>
              <w:t>, 2001.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Harmer</w:t>
            </w:r>
            <w:proofErr w:type="spellEnd"/>
            <w:r w:rsidRPr="0079133D">
              <w:rPr>
                <w:b w:val="0"/>
                <w:szCs w:val="24"/>
              </w:rPr>
              <w:t xml:space="preserve">, J. </w:t>
            </w:r>
            <w:proofErr w:type="spellStart"/>
            <w:r w:rsidRPr="0079133D">
              <w:rPr>
                <w:b w:val="0"/>
                <w:i/>
                <w:szCs w:val="24"/>
              </w:rPr>
              <w:t>How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To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English</w:t>
            </w:r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Longman</w:t>
            </w:r>
            <w:proofErr w:type="spellEnd"/>
            <w:r w:rsidRPr="0079133D">
              <w:rPr>
                <w:b w:val="0"/>
                <w:szCs w:val="24"/>
              </w:rPr>
              <w:t>, 2007.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szCs w:val="24"/>
              </w:rPr>
            </w:pPr>
            <w:r w:rsidRPr="0079133D">
              <w:rPr>
                <w:b w:val="0"/>
                <w:szCs w:val="24"/>
              </w:rPr>
              <w:t xml:space="preserve">Willis, J.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English </w:t>
            </w:r>
            <w:proofErr w:type="spellStart"/>
            <w:r w:rsidRPr="0079133D">
              <w:rPr>
                <w:b w:val="0"/>
                <w:i/>
                <w:szCs w:val="24"/>
              </w:rPr>
              <w:t>through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English</w:t>
            </w:r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Longman</w:t>
            </w:r>
            <w:proofErr w:type="spellEnd"/>
            <w:r w:rsidRPr="0079133D">
              <w:rPr>
                <w:b w:val="0"/>
                <w:szCs w:val="24"/>
              </w:rPr>
              <w:t>, 1981</w:t>
            </w:r>
            <w:r w:rsidRPr="0079133D">
              <w:rPr>
                <w:szCs w:val="24"/>
              </w:rPr>
              <w:t>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szCs w:val="24"/>
              </w:rPr>
            </w:pPr>
            <w:r w:rsidRPr="0079133D">
              <w:rPr>
                <w:szCs w:val="24"/>
              </w:rPr>
              <w:t>Ajánlott irodalom: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r w:rsidRPr="0079133D">
              <w:rPr>
                <w:b w:val="0"/>
                <w:szCs w:val="24"/>
              </w:rPr>
              <w:t xml:space="preserve">Brown, H. D.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by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Principles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Prentice</w:t>
            </w:r>
            <w:proofErr w:type="spellEnd"/>
            <w:r w:rsidRPr="0079133D">
              <w:rPr>
                <w:b w:val="0"/>
                <w:szCs w:val="24"/>
              </w:rPr>
              <w:t xml:space="preserve"> Hall, 1994.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b w:val="0"/>
                <w:szCs w:val="24"/>
              </w:rPr>
            </w:pPr>
            <w:proofErr w:type="spellStart"/>
            <w:r w:rsidRPr="0079133D">
              <w:rPr>
                <w:b w:val="0"/>
                <w:szCs w:val="24"/>
              </w:rPr>
              <w:t>Nunan</w:t>
            </w:r>
            <w:proofErr w:type="spellEnd"/>
            <w:r w:rsidRPr="0079133D">
              <w:rPr>
                <w:b w:val="0"/>
                <w:szCs w:val="24"/>
              </w:rPr>
              <w:t xml:space="preserve">, D.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Methodology</w:t>
            </w:r>
            <w:proofErr w:type="spellEnd"/>
            <w:r w:rsidRPr="0079133D">
              <w:rPr>
                <w:b w:val="0"/>
                <w:szCs w:val="24"/>
              </w:rPr>
              <w:t xml:space="preserve">. </w:t>
            </w:r>
            <w:proofErr w:type="spellStart"/>
            <w:r w:rsidRPr="0079133D">
              <w:rPr>
                <w:b w:val="0"/>
                <w:szCs w:val="24"/>
              </w:rPr>
              <w:t>Prentice</w:t>
            </w:r>
            <w:proofErr w:type="spellEnd"/>
            <w:r w:rsidRPr="0079133D">
              <w:rPr>
                <w:b w:val="0"/>
                <w:szCs w:val="24"/>
              </w:rPr>
              <w:t xml:space="preserve"> Hall, 1991.</w:t>
            </w:r>
          </w:p>
          <w:p w:rsidR="004C5C81" w:rsidRPr="0079133D" w:rsidRDefault="004C5C81" w:rsidP="00C66463">
            <w:pPr>
              <w:pStyle w:val="Szvegtrzs"/>
              <w:ind w:left="709" w:hanging="709"/>
              <w:jc w:val="both"/>
              <w:rPr>
                <w:szCs w:val="24"/>
              </w:rPr>
            </w:pPr>
            <w:r w:rsidRPr="0079133D">
              <w:rPr>
                <w:b w:val="0"/>
                <w:szCs w:val="24"/>
              </w:rPr>
              <w:t xml:space="preserve">Ur, P. </w:t>
            </w:r>
            <w:proofErr w:type="gramStart"/>
            <w:r w:rsidRPr="0079133D">
              <w:rPr>
                <w:b w:val="0"/>
                <w:i/>
                <w:szCs w:val="24"/>
              </w:rPr>
              <w:t>A</w:t>
            </w:r>
            <w:proofErr w:type="gram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Course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in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Language</w:t>
            </w:r>
            <w:proofErr w:type="spellEnd"/>
            <w:r w:rsidRPr="0079133D">
              <w:rPr>
                <w:b w:val="0"/>
                <w:i/>
                <w:szCs w:val="24"/>
              </w:rPr>
              <w:t xml:space="preserve"> </w:t>
            </w:r>
            <w:proofErr w:type="spellStart"/>
            <w:r w:rsidRPr="0079133D">
              <w:rPr>
                <w:b w:val="0"/>
                <w:i/>
                <w:szCs w:val="24"/>
              </w:rPr>
              <w:t>Teaching</w:t>
            </w:r>
            <w:proofErr w:type="spellEnd"/>
            <w:r w:rsidRPr="0079133D">
              <w:rPr>
                <w:b w:val="0"/>
                <w:szCs w:val="24"/>
              </w:rPr>
              <w:t>. CUP, Cambridge, 1996.</w:t>
            </w:r>
          </w:p>
        </w:tc>
      </w:tr>
      <w:tr w:rsidR="004C5C81" w:rsidRPr="0054599E" w:rsidTr="00C66463">
        <w:trPr>
          <w:trHeight w:val="338"/>
        </w:trPr>
        <w:tc>
          <w:tcPr>
            <w:tcW w:w="9180" w:type="dxa"/>
            <w:gridSpan w:val="3"/>
          </w:tcPr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Budai László egyetemi tanár,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4C5C81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4C5C81" w:rsidRPr="0054599E" w:rsidRDefault="004C5C81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Czeglédi Csaba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  <w:r w:rsidRPr="0054599E">
              <w:rPr>
                <w:sz w:val="24"/>
                <w:szCs w:val="24"/>
              </w:rPr>
              <w:t xml:space="preserve">; Majorosné Kovács Györgyi </w:t>
            </w:r>
            <w:proofErr w:type="spellStart"/>
            <w:r w:rsidRPr="0054599E">
              <w:rPr>
                <w:sz w:val="24"/>
                <w:szCs w:val="24"/>
              </w:rPr>
              <w:t>adjuntus</w:t>
            </w:r>
            <w:proofErr w:type="spellEnd"/>
          </w:p>
        </w:tc>
      </w:tr>
    </w:tbl>
    <w:p w:rsidR="004C5C81" w:rsidRPr="0054599E" w:rsidRDefault="004C5C81" w:rsidP="004C5C81">
      <w:pPr>
        <w:rPr>
          <w:sz w:val="24"/>
          <w:szCs w:val="24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BF" w:rsidRDefault="00F42BBF" w:rsidP="004C5C81">
      <w:r>
        <w:separator/>
      </w:r>
    </w:p>
  </w:endnote>
  <w:endnote w:type="continuationSeparator" w:id="0">
    <w:p w:rsidR="00F42BBF" w:rsidRDefault="00F42BBF" w:rsidP="004C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BF" w:rsidRDefault="00F42BBF" w:rsidP="004C5C81">
      <w:r>
        <w:separator/>
      </w:r>
    </w:p>
  </w:footnote>
  <w:footnote w:type="continuationSeparator" w:id="0">
    <w:p w:rsidR="00F42BBF" w:rsidRDefault="00F42BBF" w:rsidP="004C5C81">
      <w:r>
        <w:continuationSeparator/>
      </w:r>
    </w:p>
  </w:footnote>
  <w:footnote w:id="1">
    <w:p w:rsidR="004C5C81" w:rsidRDefault="004C5C81" w:rsidP="004C5C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C5C81" w:rsidRDefault="004C5C81" w:rsidP="004C5C8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BA3"/>
    <w:multiLevelType w:val="hybridMultilevel"/>
    <w:tmpl w:val="BD8C5F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2B10"/>
    <w:multiLevelType w:val="hybridMultilevel"/>
    <w:tmpl w:val="E4C29A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64EBE"/>
    <w:multiLevelType w:val="hybridMultilevel"/>
    <w:tmpl w:val="6ED20E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C81"/>
    <w:rsid w:val="001139BD"/>
    <w:rsid w:val="004C5C81"/>
    <w:rsid w:val="005D2EC6"/>
    <w:rsid w:val="00636A9D"/>
    <w:rsid w:val="006B5FA7"/>
    <w:rsid w:val="00EB28AD"/>
    <w:rsid w:val="00F42BBF"/>
    <w:rsid w:val="00FE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C8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C5C8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C5C8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C5C81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5C81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4C5C81"/>
    <w:rPr>
      <w:rFonts w:ascii="Times New Roman" w:eastAsia="Times New Roman" w:hAnsi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3538</Characters>
  <Application>Microsoft Office Word</Application>
  <DocSecurity>0</DocSecurity>
  <Lines>29</Lines>
  <Paragraphs>8</Paragraphs>
  <ScaleCrop>false</ScaleCrop>
  <Company>EKF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2013-07-01T10:10:00Z</dcterms:created>
  <dcterms:modified xsi:type="dcterms:W3CDTF">2013-07-04T12:05:00Z</dcterms:modified>
</cp:coreProperties>
</file>