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B94086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086" w:rsidRDefault="00B9408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B94086" w:rsidRPr="0054599E" w:rsidRDefault="00B9408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Angol nyelvű népek kultúrája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86" w:rsidRPr="0054599E" w:rsidRDefault="00B94086" w:rsidP="00FF65F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</w:t>
            </w:r>
            <w:r w:rsidRPr="00543A90"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AN106K2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B94086" w:rsidRPr="0054599E" w:rsidTr="00C66463">
        <w:tc>
          <w:tcPr>
            <w:tcW w:w="9180" w:type="dxa"/>
            <w:gridSpan w:val="3"/>
          </w:tcPr>
          <w:p w:rsidR="00B94086" w:rsidRPr="0054599E" w:rsidRDefault="00B94086" w:rsidP="00FF65FC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B94086" w:rsidRPr="0054599E" w:rsidTr="00C66463">
        <w:tc>
          <w:tcPr>
            <w:tcW w:w="9180" w:type="dxa"/>
            <w:gridSpan w:val="3"/>
          </w:tcPr>
          <w:p w:rsidR="00B94086" w:rsidRPr="0054599E" w:rsidRDefault="00B9408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9408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4086" w:rsidRPr="0054599E" w:rsidRDefault="00B94086" w:rsidP="00C66463">
            <w:pPr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Kompetenciák: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>1, 4, 6, 8, 9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személyiség fejlesztése 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B94086" w:rsidRPr="0054599E" w:rsidRDefault="00B94086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Tudás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(Egyesült Államok, Kanada, Nagy-Britannia) politikai intézményrendszere, annak működése, földrajza, gazdasága, történelme és művészete;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adott országai értékrendszere ismerete, kiemelt figyelmet fordítva olyan </w:t>
            </w:r>
            <w:proofErr w:type="gramStart"/>
            <w:r w:rsidRPr="0054599E">
              <w:rPr>
                <w:sz w:val="24"/>
                <w:szCs w:val="24"/>
              </w:rPr>
              <w:t>elemekre</w:t>
            </w:r>
            <w:proofErr w:type="gramEnd"/>
            <w:r w:rsidRPr="0054599E">
              <w:rPr>
                <w:sz w:val="24"/>
                <w:szCs w:val="24"/>
              </w:rPr>
              <w:t xml:space="preserve"> mint a demokratikus gondolkodásmód, az etnikai, faji, vallási, stb. tolerancia, esélyegyenlőség;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oktatási rendszerének ismerete;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multikulturális társadalom és annak működése;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fent jelölt területein megjelenő attitűdök és azok nyelvi vonatkozásainak összehasonlító értékelése. </w:t>
            </w:r>
          </w:p>
          <w:p w:rsidR="00B94086" w:rsidRPr="0054599E" w:rsidRDefault="00B94086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Attitűdök / nézetek</w:t>
            </w:r>
          </w:p>
          <w:p w:rsidR="00B94086" w:rsidRPr="0054599E" w:rsidRDefault="00B94086" w:rsidP="00B94086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tananyag-tartalmak közvetítésével a tanulók pluralista és demokratikus gondolkodását fejleszteni;</w:t>
            </w:r>
          </w:p>
          <w:p w:rsidR="00B94086" w:rsidRPr="0054599E" w:rsidRDefault="00B94086" w:rsidP="00B94086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tolerancia, és társadalmi érzékenység, amelyek segítik a tanárjelölt felkészülését a közoktatási rendszer hiányosságaiból illetve társadalmi egyenlőtlenségekből fakadó kihívásoknak való megfelelésre;</w:t>
            </w:r>
          </w:p>
          <w:p w:rsidR="00B94086" w:rsidRPr="0054599E" w:rsidRDefault="00B94086" w:rsidP="00B94086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sokszínűség elfogadása, más kultúrák értékeinek közvetítése, különös tekintettel a tárgyi és szellemi örökségre.</w:t>
            </w:r>
          </w:p>
          <w:p w:rsidR="00B94086" w:rsidRPr="0054599E" w:rsidRDefault="00B94086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Képességek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civilizációs és nyelvi ismereteket saját munkájában és szakmai gyakorlatában alkalmazni;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iskola lehetőségeit a személyiség alakításában és az esélyegyenlőség elősegítésében általában és a konkrét esetekben;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tanítási programok, tanulási egységek, tanítási órák tervezésére, a tanulók számára szükséges tananyagok, taneszközök, információforrások, tudáshordozók megválasztására;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tanítási egységek céljainak megfelelő, a különböző adottságokkal, képességekkel és előzetes tudással rendelkező tanulók életkorának, érdeklődésének </w:t>
            </w:r>
            <w:r w:rsidRPr="0054599E">
              <w:rPr>
                <w:sz w:val="24"/>
                <w:szCs w:val="24"/>
              </w:rPr>
              <w:lastRenderedPageBreak/>
              <w:t>megfelelő módszerek megválasztására, eljárások megtervezésére és alkalmazására;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kultúrpolitikák, kultúrák közötti kommunikáció megértésére, ezek oktatásra gyakorolt hatásának felismerésére.</w:t>
            </w:r>
          </w:p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tantárgy elsődleges célja, hogy szintetizálja a hallgatók korábban megszerzett civilizációs ismereteit, és további ismereteket nyújtson az angol nyelvű népek földrajzával, gazdaságával, történelmével és művészetével kapcsolatban. A tantárgy a szakterületre vonatkozó ismeretek segítségével járul hozzá a tanulók személyiségfejlődéséhez, amelynek eredményeképpen az angolszász értékrendszer főbb elemei alkalmazásával sikeresen vehetik a pedagógus pályán felmerülő akadályokat (kisebbségi diákok oktatási szükségletei, a kulturális másság elfogadása). Ezen túlmenően a tantárgy elősegíti, hogy a hallgatók folyékonyan, szabatosan, a megfelelő szókincset használva tudjanak beszélni az angol nyelvű népek kultúrájáról, és megfelelő </w:t>
            </w:r>
            <w:proofErr w:type="spellStart"/>
            <w:r w:rsidRPr="0054599E">
              <w:rPr>
                <w:sz w:val="24"/>
                <w:szCs w:val="24"/>
              </w:rPr>
              <w:t>háttérinformációval</w:t>
            </w:r>
            <w:proofErr w:type="spellEnd"/>
            <w:r w:rsidRPr="0054599E">
              <w:rPr>
                <w:sz w:val="24"/>
                <w:szCs w:val="24"/>
              </w:rPr>
              <w:t xml:space="preserve"> rendelkezzenek a kulturális különbözőségekből adódó eltérő nyelvhasználattal kapcsolatban.</w:t>
            </w:r>
          </w:p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multikulturális társadalom kialakulása és működésének főbb alapelemei; a </w:t>
            </w:r>
            <w:proofErr w:type="spellStart"/>
            <w:r w:rsidRPr="0054599E">
              <w:rPr>
                <w:sz w:val="24"/>
                <w:szCs w:val="24"/>
              </w:rPr>
              <w:t>monokulturális</w:t>
            </w:r>
            <w:proofErr w:type="spellEnd"/>
            <w:r w:rsidRPr="0054599E">
              <w:rPr>
                <w:sz w:val="24"/>
                <w:szCs w:val="24"/>
              </w:rPr>
              <w:t xml:space="preserve"> és pluralista társadalomszemléletek vizsgálata; a kulturális attitűdök összehasonlító értékelése és ismerete; asszimiláció és integráció az oktatásban az angol-szász kultúrkör adott országaiban; a felismerés politikája: faji, etnikai kisebbségek jogai; szegregáció és multikult</w:t>
            </w:r>
            <w:r>
              <w:rPr>
                <w:sz w:val="24"/>
                <w:szCs w:val="24"/>
              </w:rPr>
              <w:t>u</w:t>
            </w:r>
            <w:r w:rsidRPr="0054599E">
              <w:rPr>
                <w:sz w:val="24"/>
                <w:szCs w:val="24"/>
              </w:rPr>
              <w:t>rális integráció.</w:t>
            </w:r>
          </w:p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Előadás, forráselemzés, projektmódszer.</w:t>
            </w:r>
          </w:p>
          <w:p w:rsidR="00B94086" w:rsidRPr="0054599E" w:rsidRDefault="00B94086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</w:t>
            </w:r>
            <w:r w:rsidRPr="0054599E">
              <w:rPr>
                <w:sz w:val="24"/>
                <w:szCs w:val="24"/>
              </w:rPr>
              <w:t>: prezentáció, gyakorlati feladatok végzése. Évfolyamdolgozat készítése a témához kapcsolódó szakirodalom alapján.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4086" w:rsidRPr="0054599E" w:rsidRDefault="00B9408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4086" w:rsidRPr="0054599E" w:rsidRDefault="00B9408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Datesman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Maryanne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JoAnn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Crandall</w:t>
            </w:r>
            <w:proofErr w:type="spellEnd"/>
            <w:r w:rsidRPr="0054599E">
              <w:rPr>
                <w:sz w:val="24"/>
                <w:szCs w:val="24"/>
              </w:rPr>
              <w:t xml:space="preserve">, Edward N.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sz w:val="24"/>
                <w:szCs w:val="24"/>
              </w:rPr>
              <w:t xml:space="preserve">American </w:t>
            </w:r>
            <w:proofErr w:type="spellStart"/>
            <w:r w:rsidRPr="0054599E">
              <w:rPr>
                <w:i/>
                <w:sz w:val="24"/>
                <w:szCs w:val="24"/>
              </w:rPr>
              <w:t>Ways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Driedger</w:t>
            </w:r>
            <w:proofErr w:type="spellEnd"/>
            <w:r w:rsidRPr="0054599E">
              <w:rPr>
                <w:sz w:val="24"/>
                <w:szCs w:val="24"/>
              </w:rPr>
              <w:t xml:space="preserve">, Leo. </w:t>
            </w:r>
            <w:proofErr w:type="spellStart"/>
            <w:r w:rsidRPr="0054599E">
              <w:rPr>
                <w:i/>
                <w:sz w:val="24"/>
                <w:szCs w:val="24"/>
              </w:rPr>
              <w:t>Multi-Ethnic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Canada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4599E">
              <w:rPr>
                <w:i/>
                <w:sz w:val="24"/>
                <w:szCs w:val="24"/>
              </w:rPr>
              <w:t>Inequalities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1996.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i/>
                <w:sz w:val="24"/>
                <w:szCs w:val="24"/>
              </w:rPr>
              <w:t xml:space="preserve">Oxford </w:t>
            </w:r>
            <w:proofErr w:type="spellStart"/>
            <w:r w:rsidRPr="0054599E">
              <w:rPr>
                <w:i/>
                <w:sz w:val="24"/>
                <w:szCs w:val="24"/>
              </w:rPr>
              <w:t>Guide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British and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2004.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Storry</w:t>
            </w:r>
            <w:proofErr w:type="spellEnd"/>
            <w:r w:rsidRPr="0054599E">
              <w:rPr>
                <w:sz w:val="24"/>
                <w:szCs w:val="24"/>
              </w:rPr>
              <w:t xml:space="preserve">, Mike, Peter </w:t>
            </w:r>
            <w:proofErr w:type="spellStart"/>
            <w:r w:rsidRPr="0054599E">
              <w:rPr>
                <w:sz w:val="24"/>
                <w:szCs w:val="24"/>
              </w:rPr>
              <w:t>Childs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eds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London,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Ajánlott olvasmányok: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Cullingford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Cedric</w:t>
            </w:r>
            <w:proofErr w:type="spellEnd"/>
            <w:r w:rsidRPr="0054599E">
              <w:rPr>
                <w:sz w:val="24"/>
                <w:szCs w:val="24"/>
              </w:rPr>
              <w:t xml:space="preserve">, Tibor Szabó.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54599E">
              <w:rPr>
                <w:i/>
                <w:sz w:val="24"/>
                <w:szCs w:val="24"/>
              </w:rPr>
              <w:t>Exercise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Understanding</w:t>
            </w:r>
            <w:proofErr w:type="spellEnd"/>
            <w:r w:rsidRPr="0054599E">
              <w:rPr>
                <w:sz w:val="24"/>
                <w:szCs w:val="24"/>
              </w:rPr>
              <w:t>. Nemzeti Tankönyvkiadó, Budapest, 2003.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Georgijava</w:t>
            </w:r>
            <w:proofErr w:type="spellEnd"/>
            <w:r w:rsidRPr="0054599E">
              <w:rPr>
                <w:sz w:val="24"/>
                <w:szCs w:val="24"/>
              </w:rPr>
              <w:t xml:space="preserve">, Maria, Diana </w:t>
            </w:r>
            <w:proofErr w:type="spellStart"/>
            <w:r w:rsidRPr="0054599E">
              <w:rPr>
                <w:sz w:val="24"/>
                <w:szCs w:val="24"/>
              </w:rPr>
              <w:t>Yankova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sz w:val="24"/>
                <w:szCs w:val="24"/>
              </w:rPr>
              <w:t>Canadian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Kaleidoscope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Civilization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Text.</w:t>
            </w:r>
            <w:r w:rsidRPr="0054599E">
              <w:rPr>
                <w:sz w:val="24"/>
                <w:szCs w:val="24"/>
              </w:rPr>
              <w:t xml:space="preserve"> St. </w:t>
            </w:r>
            <w:proofErr w:type="spellStart"/>
            <w:r w:rsidRPr="0054599E">
              <w:rPr>
                <w:sz w:val="24"/>
                <w:szCs w:val="24"/>
              </w:rPr>
              <w:t>Kliment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Ohridski</w:t>
            </w:r>
            <w:proofErr w:type="spellEnd"/>
            <w:r w:rsidRPr="0054599E">
              <w:rPr>
                <w:sz w:val="24"/>
                <w:szCs w:val="24"/>
              </w:rPr>
              <w:t xml:space="preserve"> UP, 2006.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Takaki</w:t>
            </w:r>
            <w:proofErr w:type="spellEnd"/>
            <w:r w:rsidRPr="0054599E">
              <w:rPr>
                <w:sz w:val="24"/>
                <w:szCs w:val="24"/>
              </w:rPr>
              <w:t xml:space="preserve">, Ronald.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Different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Mirror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A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America</w:t>
            </w:r>
            <w:proofErr w:type="spellEnd"/>
            <w:r w:rsidRPr="0054599E">
              <w:rPr>
                <w:sz w:val="24"/>
                <w:szCs w:val="24"/>
              </w:rPr>
              <w:t xml:space="preserve">. Boston: Little, Brown and Co. 1993. 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Tarnóc András: </w:t>
            </w:r>
            <w:r w:rsidRPr="0054599E">
              <w:rPr>
                <w:i/>
                <w:sz w:val="24"/>
                <w:szCs w:val="24"/>
              </w:rPr>
              <w:t xml:space="preserve">The Dynamics of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Multiculturalism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Eger: EKF Kiadó, 2005.</w:t>
            </w:r>
          </w:p>
        </w:tc>
      </w:tr>
      <w:tr w:rsidR="00B94086" w:rsidRPr="0054599E" w:rsidTr="00C66463">
        <w:trPr>
          <w:trHeight w:val="338"/>
        </w:trPr>
        <w:tc>
          <w:tcPr>
            <w:tcW w:w="9180" w:type="dxa"/>
            <w:gridSpan w:val="3"/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Vadon Lehel egyetemi tanár, PhD</w:t>
            </w:r>
          </w:p>
        </w:tc>
      </w:tr>
      <w:tr w:rsidR="00B9408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B94086" w:rsidRPr="0054599E" w:rsidRDefault="00B9408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 xml:space="preserve">docens, PhD; 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Tarnóc András egyetemi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3D" w:rsidRDefault="00C92C3D" w:rsidP="00B94086">
      <w:r>
        <w:separator/>
      </w:r>
    </w:p>
  </w:endnote>
  <w:endnote w:type="continuationSeparator" w:id="0">
    <w:p w:rsidR="00C92C3D" w:rsidRDefault="00C92C3D" w:rsidP="00B9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3D" w:rsidRDefault="00C92C3D" w:rsidP="00B94086">
      <w:r>
        <w:separator/>
      </w:r>
    </w:p>
  </w:footnote>
  <w:footnote w:type="continuationSeparator" w:id="0">
    <w:p w:rsidR="00C92C3D" w:rsidRDefault="00C92C3D" w:rsidP="00B94086">
      <w:r>
        <w:continuationSeparator/>
      </w:r>
    </w:p>
  </w:footnote>
  <w:footnote w:id="1">
    <w:p w:rsidR="00B94086" w:rsidRDefault="00B94086" w:rsidP="00B940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94086" w:rsidRDefault="00B94086" w:rsidP="00B940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CA7"/>
    <w:multiLevelType w:val="hybridMultilevel"/>
    <w:tmpl w:val="812C07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A3EBA"/>
    <w:multiLevelType w:val="hybridMultilevel"/>
    <w:tmpl w:val="4440D166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F03B8"/>
    <w:multiLevelType w:val="hybridMultilevel"/>
    <w:tmpl w:val="8E6C487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C52B8"/>
    <w:multiLevelType w:val="hybridMultilevel"/>
    <w:tmpl w:val="504A876C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86"/>
    <w:rsid w:val="001139BD"/>
    <w:rsid w:val="00636A9D"/>
    <w:rsid w:val="008C1E06"/>
    <w:rsid w:val="00B94086"/>
    <w:rsid w:val="00C92C3D"/>
    <w:rsid w:val="00D227F3"/>
    <w:rsid w:val="00EB28AD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08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9408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9408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9408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4569</Characters>
  <Application>Microsoft Office Word</Application>
  <DocSecurity>0</DocSecurity>
  <Lines>38</Lines>
  <Paragraphs>10</Paragraphs>
  <ScaleCrop>false</ScaleCrop>
  <Company>EKF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2013-07-01T09:45:00Z</dcterms:created>
  <dcterms:modified xsi:type="dcterms:W3CDTF">2013-07-04T12:07:00Z</dcterms:modified>
</cp:coreProperties>
</file>