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2552"/>
        <w:gridCol w:w="1950"/>
      </w:tblGrid>
      <w:tr w:rsidR="0077486F" w:rsidRPr="0054599E" w:rsidTr="00C6646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7486F" w:rsidRPr="0054599E" w:rsidRDefault="0077486F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br w:type="page"/>
            </w:r>
            <w:r w:rsidRPr="0054599E">
              <w:rPr>
                <w:b/>
                <w:sz w:val="24"/>
                <w:szCs w:val="24"/>
              </w:rPr>
              <w:t xml:space="preserve">Tantárgy neve: </w:t>
            </w:r>
            <w:r w:rsidRPr="0054599E">
              <w:rPr>
                <w:sz w:val="24"/>
                <w:szCs w:val="24"/>
              </w:rPr>
              <w:t>Integrált nyelvfejlesztés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F" w:rsidRPr="0054599E" w:rsidRDefault="0077486F" w:rsidP="009F307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LMB_</w:t>
            </w:r>
            <w:r w:rsidRPr="0054599E">
              <w:rPr>
                <w:sz w:val="24"/>
                <w:szCs w:val="24"/>
              </w:rPr>
              <w:t>AN105G3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7486F" w:rsidRPr="0054599E" w:rsidRDefault="0077486F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Kreditszáma: </w:t>
            </w:r>
            <w:r w:rsidRPr="0054599E">
              <w:rPr>
                <w:sz w:val="24"/>
                <w:szCs w:val="24"/>
              </w:rPr>
              <w:t>3</w:t>
            </w:r>
          </w:p>
        </w:tc>
      </w:tr>
      <w:tr w:rsidR="0077486F" w:rsidRPr="0054599E" w:rsidTr="00C66463">
        <w:tc>
          <w:tcPr>
            <w:tcW w:w="9180" w:type="dxa"/>
            <w:gridSpan w:val="3"/>
          </w:tcPr>
          <w:p w:rsidR="0077486F" w:rsidRPr="0054599E" w:rsidRDefault="0077486F" w:rsidP="009F3074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tanóra típusa</w:t>
            </w:r>
            <w:r w:rsidRPr="0054599E">
              <w:rPr>
                <w:rStyle w:val="Lbjegyzet-hivatkozs"/>
                <w:sz w:val="24"/>
                <w:szCs w:val="24"/>
              </w:rPr>
              <w:footnoteReference w:id="1"/>
            </w:r>
            <w:r w:rsidRPr="0054599E">
              <w:rPr>
                <w:sz w:val="24"/>
                <w:szCs w:val="24"/>
              </w:rPr>
              <w:t xml:space="preserve">: szeminárium és száma: </w:t>
            </w:r>
            <w:r>
              <w:rPr>
                <w:sz w:val="24"/>
                <w:szCs w:val="24"/>
              </w:rPr>
              <w:t>12/félév (levelező)</w:t>
            </w:r>
          </w:p>
        </w:tc>
      </w:tr>
      <w:tr w:rsidR="0077486F" w:rsidRPr="0054599E" w:rsidTr="00C66463">
        <w:tc>
          <w:tcPr>
            <w:tcW w:w="9180" w:type="dxa"/>
            <w:gridSpan w:val="3"/>
          </w:tcPr>
          <w:p w:rsidR="0077486F" w:rsidRPr="0054599E" w:rsidRDefault="0077486F" w:rsidP="00C66463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számonkérés módja (</w:t>
            </w:r>
            <w:proofErr w:type="spellStart"/>
            <w:r w:rsidRPr="0054599E">
              <w:rPr>
                <w:sz w:val="24"/>
                <w:szCs w:val="24"/>
              </w:rPr>
              <w:t>koll</w:t>
            </w:r>
            <w:proofErr w:type="spellEnd"/>
            <w:r w:rsidRPr="0054599E">
              <w:rPr>
                <w:sz w:val="24"/>
                <w:szCs w:val="24"/>
              </w:rPr>
              <w:t>./</w:t>
            </w:r>
            <w:proofErr w:type="spellStart"/>
            <w:r w:rsidRPr="0054599E">
              <w:rPr>
                <w:sz w:val="24"/>
                <w:szCs w:val="24"/>
              </w:rPr>
              <w:t>gyj</w:t>
            </w:r>
            <w:proofErr w:type="spellEnd"/>
            <w:r w:rsidRPr="0054599E">
              <w:rPr>
                <w:sz w:val="24"/>
                <w:szCs w:val="24"/>
              </w:rPr>
              <w:t>./</w:t>
            </w:r>
            <w:proofErr w:type="gramStart"/>
            <w:r w:rsidRPr="0054599E">
              <w:rPr>
                <w:sz w:val="24"/>
                <w:szCs w:val="24"/>
              </w:rPr>
              <w:t>egyéb</w:t>
            </w:r>
            <w:r w:rsidRPr="0054599E">
              <w:rPr>
                <w:rStyle w:val="Lbjegyzet-hivatkozs"/>
                <w:sz w:val="24"/>
                <w:szCs w:val="24"/>
              </w:rPr>
              <w:footnoteReference w:id="2"/>
            </w:r>
            <w:r w:rsidRPr="0054599E">
              <w:rPr>
                <w:sz w:val="24"/>
                <w:szCs w:val="24"/>
              </w:rPr>
              <w:t>)</w:t>
            </w:r>
            <w:proofErr w:type="gramEnd"/>
            <w:r w:rsidRPr="0054599E">
              <w:rPr>
                <w:sz w:val="24"/>
                <w:szCs w:val="24"/>
              </w:rPr>
              <w:t>: gyakorlati jegy</w:t>
            </w:r>
          </w:p>
        </w:tc>
      </w:tr>
      <w:tr w:rsidR="0077486F" w:rsidRPr="0054599E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7486F" w:rsidRPr="0054599E" w:rsidRDefault="0077486F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tantárgy tantervi helye (hányadik félév): 2.</w:t>
            </w:r>
          </w:p>
        </w:tc>
      </w:tr>
      <w:tr w:rsidR="0077486F" w:rsidRPr="0054599E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7486F" w:rsidRPr="0054599E" w:rsidRDefault="0077486F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Előtanulmányi feltételek </w:t>
            </w:r>
            <w:r w:rsidRPr="0054599E">
              <w:rPr>
                <w:i/>
                <w:sz w:val="24"/>
                <w:szCs w:val="24"/>
              </w:rPr>
              <w:t>(ha vannak)</w:t>
            </w:r>
            <w:r w:rsidRPr="0054599E">
              <w:rPr>
                <w:sz w:val="24"/>
                <w:szCs w:val="24"/>
              </w:rPr>
              <w:t>:</w:t>
            </w:r>
            <w:r w:rsidRPr="0054599E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77486F" w:rsidRPr="0054599E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7486F" w:rsidRPr="0054599E" w:rsidRDefault="0077486F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Tantárgyleírás</w:t>
            </w:r>
            <w:r w:rsidRPr="0054599E">
              <w:rPr>
                <w:sz w:val="24"/>
                <w:szCs w:val="24"/>
              </w:rPr>
              <w:t xml:space="preserve">: az elsajátítandó </w:t>
            </w:r>
            <w:r w:rsidRPr="0054599E">
              <w:rPr>
                <w:sz w:val="24"/>
                <w:szCs w:val="24"/>
                <w:u w:val="single"/>
              </w:rPr>
              <w:t>ismeretanyag</w:t>
            </w:r>
            <w:r w:rsidRPr="0054599E">
              <w:rPr>
                <w:sz w:val="24"/>
                <w:szCs w:val="24"/>
              </w:rPr>
              <w:t xml:space="preserve"> és a kialakítandó </w:t>
            </w:r>
            <w:r w:rsidRPr="0054599E">
              <w:rPr>
                <w:sz w:val="24"/>
                <w:szCs w:val="24"/>
                <w:u w:val="single"/>
              </w:rPr>
              <w:t>kompetenciák</w:t>
            </w:r>
            <w:r w:rsidRPr="0054599E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7486F" w:rsidRPr="0054599E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7486F" w:rsidRPr="0054599E" w:rsidRDefault="0077486F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Kompetenciák: 1, 2, 3, 4, 9</w:t>
            </w:r>
          </w:p>
          <w:p w:rsidR="0077486F" w:rsidRPr="0054599E" w:rsidRDefault="0077486F" w:rsidP="0077486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tanulói személyiség fejlesztése</w:t>
            </w:r>
          </w:p>
          <w:p w:rsidR="0077486F" w:rsidRPr="0054599E" w:rsidRDefault="0077486F" w:rsidP="0077486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tanulói csoportok, közösségek alakulásának segítése, fejlesztése</w:t>
            </w:r>
          </w:p>
          <w:p w:rsidR="0077486F" w:rsidRPr="0054599E" w:rsidRDefault="0077486F" w:rsidP="0077486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pedagógia folyamat tervezése</w:t>
            </w:r>
          </w:p>
          <w:p w:rsidR="0077486F" w:rsidRPr="0054599E" w:rsidRDefault="0077486F" w:rsidP="0077486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tanulók műveltségének, készségeinek és képességeinek fejlesztése a tudás felhasználásával</w:t>
            </w:r>
          </w:p>
          <w:p w:rsidR="0077486F" w:rsidRPr="0054599E" w:rsidRDefault="0077486F" w:rsidP="0077486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Önművelés, elkötelezettség a szakmai fejlődésre</w:t>
            </w:r>
          </w:p>
          <w:p w:rsidR="0077486F" w:rsidRPr="0054599E" w:rsidRDefault="0077486F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Tudás</w:t>
            </w:r>
          </w:p>
          <w:p w:rsidR="0077486F" w:rsidRPr="0054599E" w:rsidRDefault="0077486F" w:rsidP="0077486F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Az angol, mint idegen nyelv magas szintű ismerete, megközelítve a művelt anyanyelvi beszélő nyelvi kompetenciáját, a kiejtés, a nyelvhelyesség, a szókincs és a kommunikatív készségek tekintetében egyaránt</w:t>
            </w:r>
          </w:p>
          <w:p w:rsidR="0077486F" w:rsidRPr="0054599E" w:rsidRDefault="0077486F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Attitűdök/nézetek</w:t>
            </w:r>
          </w:p>
          <w:p w:rsidR="0077486F" w:rsidRPr="0054599E" w:rsidRDefault="0077486F" w:rsidP="0077486F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hallgatóknak a nyelvtanulási folyamatról kialakított felfogásainak formálása</w:t>
            </w:r>
          </w:p>
          <w:p w:rsidR="0077486F" w:rsidRPr="0054599E" w:rsidRDefault="0077486F" w:rsidP="0077486F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hallgatókat tegye nyitottá a nyelvtanulás és a nyelvtanítás stratégiáinak folyamatos bővítésére</w:t>
            </w:r>
          </w:p>
          <w:p w:rsidR="0077486F" w:rsidRPr="0054599E" w:rsidRDefault="0077486F" w:rsidP="0077486F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Különböző nézőpontok összehasonlításának, ütköztetésének, valamint egyéni önálló véleményalkotás készségének a fejlesztése </w:t>
            </w:r>
          </w:p>
          <w:p w:rsidR="0077486F" w:rsidRPr="0054599E" w:rsidRDefault="0077486F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Képességek</w:t>
            </w:r>
          </w:p>
          <w:p w:rsidR="0077486F" w:rsidRPr="0054599E" w:rsidRDefault="0077486F" w:rsidP="0077486F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Képes a megszerzett nyelvi ismereteket saját munkájában és szakmai gyakorlatában alkalmazni</w:t>
            </w:r>
          </w:p>
          <w:p w:rsidR="0077486F" w:rsidRPr="0054599E" w:rsidRDefault="0077486F" w:rsidP="0077486F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Képes a tanítási egységek céljait figyelembe véve a tanulók motiválására és érdeklődésének fenntartására</w:t>
            </w:r>
          </w:p>
          <w:p w:rsidR="0077486F" w:rsidRPr="0054599E" w:rsidRDefault="0077486F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Cél: </w:t>
            </w:r>
            <w:r w:rsidRPr="0054599E">
              <w:rPr>
                <w:sz w:val="24"/>
                <w:szCs w:val="24"/>
              </w:rPr>
              <w:t>A tantárgy elsődleges célja, hogy szintetizálja a hallgatók korábban megszerzett nyelvi ismereteit és továbbfejlessze a négy nyelvi készséget (produktív és receptív készségek) aktuális témák feldolgozásán keresztül. Ezen túlmenően, a tantárgy elősegíti a szaktudományos kurzusok tananyagának mind hatékonyabb elsajátítását, és hangsúlyt fektet a tanári szakmára való felkészítésre, lehetőséget teremtve mind a csoport, mind az egyéni munkára.</w:t>
            </w:r>
          </w:p>
          <w:p w:rsidR="0077486F" w:rsidRPr="0054599E" w:rsidRDefault="0077486F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Tartalom: </w:t>
            </w:r>
            <w:r w:rsidRPr="0054599E">
              <w:rPr>
                <w:sz w:val="24"/>
                <w:szCs w:val="24"/>
              </w:rPr>
              <w:t xml:space="preserve">Kiemelt szerepet kap a magasabb szintű szókincsfejlesztés – </w:t>
            </w:r>
            <w:proofErr w:type="spellStart"/>
            <w:r w:rsidRPr="0054599E">
              <w:rPr>
                <w:sz w:val="24"/>
                <w:szCs w:val="24"/>
              </w:rPr>
              <w:t>idiomatikus</w:t>
            </w:r>
            <w:proofErr w:type="spellEnd"/>
            <w:r w:rsidRPr="0054599E">
              <w:rPr>
                <w:sz w:val="24"/>
                <w:szCs w:val="24"/>
              </w:rPr>
              <w:t xml:space="preserve"> nyelvhasználat, </w:t>
            </w:r>
            <w:proofErr w:type="spellStart"/>
            <w:r w:rsidRPr="0054599E">
              <w:rPr>
                <w:sz w:val="24"/>
                <w:szCs w:val="24"/>
              </w:rPr>
              <w:t>kollokációk</w:t>
            </w:r>
            <w:proofErr w:type="spellEnd"/>
            <w:r w:rsidRPr="0054599E">
              <w:rPr>
                <w:sz w:val="24"/>
                <w:szCs w:val="24"/>
              </w:rPr>
              <w:t xml:space="preserve">, </w:t>
            </w:r>
            <w:proofErr w:type="spellStart"/>
            <w:r w:rsidRPr="0054599E">
              <w:rPr>
                <w:sz w:val="24"/>
                <w:szCs w:val="24"/>
              </w:rPr>
              <w:t>frazális</w:t>
            </w:r>
            <w:proofErr w:type="spellEnd"/>
            <w:r w:rsidRPr="0054599E">
              <w:rPr>
                <w:sz w:val="24"/>
                <w:szCs w:val="24"/>
              </w:rPr>
              <w:t xml:space="preserve"> igék – felhasználva angol nyelvű napilapok, folyóiratok autentikus anyagát is. Fontosnak tartjuk az írásbeli kifejezőkészség fejlesztését, különös tekintettel a stílus és szövegtípusokra vonatkozó ismeretek bővítésére. Nagy hangsúlyt fektetünk a szóbeli kommunikációs készségek továbbfejlesztésére különböző szituációs kontextusokon keresztül.</w:t>
            </w:r>
          </w:p>
          <w:p w:rsidR="0077486F" w:rsidRPr="0054599E" w:rsidRDefault="0077486F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Módszerek: </w:t>
            </w:r>
            <w:r w:rsidRPr="0054599E">
              <w:rPr>
                <w:sz w:val="24"/>
                <w:szCs w:val="24"/>
              </w:rPr>
              <w:t>Projektmunka, interaktív feladatok, forráskutatás</w:t>
            </w:r>
          </w:p>
          <w:p w:rsidR="0077486F" w:rsidRPr="0054599E" w:rsidRDefault="0077486F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Követelmények, a tanegység teljesítésének feltételei: </w:t>
            </w:r>
            <w:r w:rsidRPr="0054599E">
              <w:rPr>
                <w:sz w:val="24"/>
                <w:szCs w:val="24"/>
              </w:rPr>
              <w:t xml:space="preserve">Gyakorlati jegy, amelyet a hallgató a </w:t>
            </w:r>
            <w:r w:rsidRPr="0054599E">
              <w:rPr>
                <w:sz w:val="24"/>
                <w:szCs w:val="24"/>
              </w:rPr>
              <w:lastRenderedPageBreak/>
              <w:t>szemináriumon való aktív részvétellel, a kijelölt feladatok teljesítésével, valamint a zárthelyi dolgozatok legalább elégséges szintű megírásával szerez meg.</w:t>
            </w:r>
          </w:p>
        </w:tc>
      </w:tr>
      <w:tr w:rsidR="0077486F" w:rsidRPr="0054599E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7486F" w:rsidRPr="0054599E" w:rsidRDefault="0077486F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lastRenderedPageBreak/>
              <w:t xml:space="preserve">A </w:t>
            </w:r>
            <w:r w:rsidRPr="0054599E">
              <w:rPr>
                <w:b/>
                <w:sz w:val="24"/>
                <w:szCs w:val="24"/>
              </w:rPr>
              <w:t>3-5</w:t>
            </w:r>
            <w:r w:rsidRPr="0054599E">
              <w:rPr>
                <w:sz w:val="24"/>
                <w:szCs w:val="24"/>
              </w:rPr>
              <w:t xml:space="preserve"> legfontosabb </w:t>
            </w:r>
            <w:r w:rsidRPr="0054599E">
              <w:rPr>
                <w:i/>
                <w:sz w:val="24"/>
                <w:szCs w:val="24"/>
              </w:rPr>
              <w:t>kötelező,</w:t>
            </w:r>
            <w:r w:rsidRPr="0054599E">
              <w:rPr>
                <w:sz w:val="24"/>
                <w:szCs w:val="24"/>
              </w:rPr>
              <w:t xml:space="preserve"> illetve </w:t>
            </w:r>
            <w:r w:rsidRPr="0054599E">
              <w:rPr>
                <w:i/>
                <w:sz w:val="24"/>
                <w:szCs w:val="24"/>
              </w:rPr>
              <w:t>ajánlott</w:t>
            </w:r>
            <w:r w:rsidRPr="0054599E">
              <w:rPr>
                <w:b/>
                <w:i/>
                <w:sz w:val="24"/>
                <w:szCs w:val="24"/>
              </w:rPr>
              <w:t xml:space="preserve"> </w:t>
            </w:r>
            <w:r w:rsidRPr="0054599E">
              <w:rPr>
                <w:b/>
                <w:sz w:val="24"/>
                <w:szCs w:val="24"/>
              </w:rPr>
              <w:t xml:space="preserve">irodalom </w:t>
            </w:r>
            <w:r w:rsidRPr="0054599E">
              <w:rPr>
                <w:sz w:val="24"/>
                <w:szCs w:val="24"/>
              </w:rPr>
              <w:t>(jegyzet, tankönyv) felsorolása biblio</w:t>
            </w:r>
            <w:r w:rsidRPr="0054599E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7486F" w:rsidRPr="0054599E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7486F" w:rsidRPr="0054599E" w:rsidRDefault="0077486F" w:rsidP="00C66463">
            <w:pPr>
              <w:ind w:left="709" w:hanging="709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Kötelező olvasmányok</w:t>
            </w:r>
          </w:p>
          <w:p w:rsidR="0077486F" w:rsidRPr="0054599E" w:rsidRDefault="0077486F" w:rsidP="00C66463">
            <w:pPr>
              <w:ind w:left="709" w:hanging="709"/>
              <w:rPr>
                <w:bCs/>
                <w:sz w:val="24"/>
                <w:szCs w:val="24"/>
              </w:rPr>
            </w:pPr>
            <w:r w:rsidRPr="0054599E">
              <w:rPr>
                <w:bCs/>
                <w:sz w:val="24"/>
                <w:szCs w:val="24"/>
              </w:rPr>
              <w:t xml:space="preserve">Evans, Virginia &amp; Linda Edwards: </w:t>
            </w:r>
            <w:proofErr w:type="spellStart"/>
            <w:r w:rsidRPr="0054599E">
              <w:rPr>
                <w:bCs/>
                <w:sz w:val="24"/>
                <w:szCs w:val="24"/>
              </w:rPr>
              <w:t>Upstream</w:t>
            </w:r>
            <w:proofErr w:type="spellEnd"/>
            <w:r w:rsidRPr="0054599E">
              <w:rPr>
                <w:bCs/>
                <w:sz w:val="24"/>
                <w:szCs w:val="24"/>
              </w:rPr>
              <w:t xml:space="preserve"> Advanced. Express Publishing, </w:t>
            </w:r>
            <w:proofErr w:type="spellStart"/>
            <w:r w:rsidRPr="0054599E">
              <w:rPr>
                <w:bCs/>
                <w:sz w:val="24"/>
                <w:szCs w:val="24"/>
              </w:rPr>
              <w:t>Newbury</w:t>
            </w:r>
            <w:proofErr w:type="spellEnd"/>
            <w:r w:rsidRPr="0054599E">
              <w:rPr>
                <w:bCs/>
                <w:sz w:val="24"/>
                <w:szCs w:val="24"/>
              </w:rPr>
              <w:t>, 2003.</w:t>
            </w:r>
          </w:p>
          <w:p w:rsidR="0077486F" w:rsidRPr="0054599E" w:rsidRDefault="0077486F" w:rsidP="00C66463">
            <w:pPr>
              <w:ind w:left="709" w:hanging="709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Evans, Virginia: </w:t>
            </w:r>
            <w:proofErr w:type="spellStart"/>
            <w:r w:rsidRPr="0054599E">
              <w:rPr>
                <w:sz w:val="24"/>
                <w:szCs w:val="24"/>
              </w:rPr>
              <w:t>Successful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Writing</w:t>
            </w:r>
            <w:proofErr w:type="spellEnd"/>
            <w:r w:rsidRPr="0054599E">
              <w:rPr>
                <w:sz w:val="24"/>
                <w:szCs w:val="24"/>
              </w:rPr>
              <w:t xml:space="preserve"> – </w:t>
            </w:r>
            <w:proofErr w:type="spellStart"/>
            <w:r w:rsidRPr="0054599E">
              <w:rPr>
                <w:sz w:val="24"/>
                <w:szCs w:val="24"/>
              </w:rPr>
              <w:t>Profiency</w:t>
            </w:r>
            <w:proofErr w:type="spellEnd"/>
            <w:r w:rsidRPr="0054599E">
              <w:rPr>
                <w:sz w:val="24"/>
                <w:szCs w:val="24"/>
              </w:rPr>
              <w:t xml:space="preserve">. Express Publishing, </w:t>
            </w:r>
            <w:proofErr w:type="spellStart"/>
            <w:r w:rsidRPr="0054599E">
              <w:rPr>
                <w:sz w:val="24"/>
                <w:szCs w:val="24"/>
              </w:rPr>
              <w:t>Newbury</w:t>
            </w:r>
            <w:proofErr w:type="spellEnd"/>
            <w:r w:rsidRPr="0054599E">
              <w:rPr>
                <w:sz w:val="24"/>
                <w:szCs w:val="24"/>
              </w:rPr>
              <w:t>, 2002.</w:t>
            </w:r>
          </w:p>
          <w:p w:rsidR="0077486F" w:rsidRPr="0054599E" w:rsidRDefault="0077486F" w:rsidP="00C66463">
            <w:pPr>
              <w:ind w:left="709" w:hanging="709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McCarthy, Michael &amp; </w:t>
            </w:r>
            <w:proofErr w:type="spellStart"/>
            <w:r w:rsidRPr="0054599E">
              <w:rPr>
                <w:sz w:val="24"/>
                <w:szCs w:val="24"/>
              </w:rPr>
              <w:t>Felicity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O’Dell</w:t>
            </w:r>
            <w:proofErr w:type="spellEnd"/>
            <w:r w:rsidRPr="0054599E">
              <w:rPr>
                <w:sz w:val="24"/>
                <w:szCs w:val="24"/>
              </w:rPr>
              <w:t xml:space="preserve">: </w:t>
            </w:r>
            <w:proofErr w:type="spellStart"/>
            <w:r w:rsidRPr="0054599E">
              <w:rPr>
                <w:sz w:val="24"/>
                <w:szCs w:val="24"/>
              </w:rPr>
              <w:t>Vocabulary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in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Use</w:t>
            </w:r>
            <w:proofErr w:type="spellEnd"/>
            <w:r w:rsidRPr="0054599E">
              <w:rPr>
                <w:sz w:val="24"/>
                <w:szCs w:val="24"/>
              </w:rPr>
              <w:t xml:space="preserve"> Advanced. CUP, Cambridge, 2002.</w:t>
            </w:r>
          </w:p>
          <w:p w:rsidR="0077486F" w:rsidRPr="0054599E" w:rsidRDefault="0077486F" w:rsidP="00C66463">
            <w:pPr>
              <w:ind w:left="709" w:hanging="709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Ajánlott irodalom:</w:t>
            </w:r>
          </w:p>
          <w:p w:rsidR="0077486F" w:rsidRPr="0054599E" w:rsidRDefault="0077486F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McCarthy, Michael &amp; </w:t>
            </w:r>
            <w:proofErr w:type="spellStart"/>
            <w:r w:rsidRPr="0054599E">
              <w:rPr>
                <w:sz w:val="24"/>
                <w:szCs w:val="24"/>
              </w:rPr>
              <w:t>Felicity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O’Dell</w:t>
            </w:r>
            <w:proofErr w:type="spellEnd"/>
            <w:r w:rsidRPr="0054599E">
              <w:rPr>
                <w:sz w:val="24"/>
                <w:szCs w:val="24"/>
              </w:rPr>
              <w:t xml:space="preserve">: English </w:t>
            </w:r>
            <w:proofErr w:type="spellStart"/>
            <w:r w:rsidRPr="0054599E">
              <w:rPr>
                <w:sz w:val="24"/>
                <w:szCs w:val="24"/>
              </w:rPr>
              <w:t>Idioms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in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Use</w:t>
            </w:r>
            <w:proofErr w:type="spellEnd"/>
            <w:r w:rsidRPr="0054599E">
              <w:rPr>
                <w:sz w:val="24"/>
                <w:szCs w:val="24"/>
              </w:rPr>
              <w:t>. CUP, Cambridge, 2006.</w:t>
            </w:r>
          </w:p>
          <w:p w:rsidR="0077486F" w:rsidRPr="0054599E" w:rsidRDefault="0077486F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McCarthy, Michael &amp; </w:t>
            </w:r>
            <w:proofErr w:type="spellStart"/>
            <w:r w:rsidRPr="0054599E">
              <w:rPr>
                <w:sz w:val="24"/>
                <w:szCs w:val="24"/>
              </w:rPr>
              <w:t>Felicity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O’Dell</w:t>
            </w:r>
            <w:proofErr w:type="spellEnd"/>
            <w:r w:rsidRPr="0054599E">
              <w:rPr>
                <w:sz w:val="24"/>
                <w:szCs w:val="24"/>
              </w:rPr>
              <w:t xml:space="preserve">: English </w:t>
            </w:r>
            <w:proofErr w:type="spellStart"/>
            <w:r w:rsidRPr="0054599E">
              <w:rPr>
                <w:sz w:val="24"/>
                <w:szCs w:val="24"/>
              </w:rPr>
              <w:t>Phrasal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Verbs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in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Use</w:t>
            </w:r>
            <w:proofErr w:type="spellEnd"/>
            <w:r w:rsidRPr="0054599E">
              <w:rPr>
                <w:sz w:val="24"/>
                <w:szCs w:val="24"/>
              </w:rPr>
              <w:t xml:space="preserve"> Advanced. CUP, Cambridge, 2007.</w:t>
            </w:r>
          </w:p>
          <w:p w:rsidR="0077486F" w:rsidRPr="0054599E" w:rsidRDefault="0077486F" w:rsidP="00C66463">
            <w:pPr>
              <w:ind w:left="709" w:hanging="709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Newbrook</w:t>
            </w:r>
            <w:proofErr w:type="spellEnd"/>
            <w:proofErr w:type="gramStart"/>
            <w:r w:rsidRPr="0054599E">
              <w:rPr>
                <w:sz w:val="24"/>
                <w:szCs w:val="24"/>
              </w:rPr>
              <w:t xml:space="preserve">,  </w:t>
            </w:r>
            <w:proofErr w:type="spellStart"/>
            <w:r w:rsidRPr="0054599E">
              <w:rPr>
                <w:sz w:val="24"/>
                <w:szCs w:val="24"/>
              </w:rPr>
              <w:t>Jacky</w:t>
            </w:r>
            <w:proofErr w:type="spellEnd"/>
            <w:proofErr w:type="gramEnd"/>
            <w:r w:rsidRPr="0054599E">
              <w:rPr>
                <w:sz w:val="24"/>
                <w:szCs w:val="24"/>
              </w:rPr>
              <w:t xml:space="preserve"> &amp;  </w:t>
            </w:r>
            <w:proofErr w:type="spellStart"/>
            <w:r w:rsidRPr="0054599E">
              <w:rPr>
                <w:sz w:val="24"/>
                <w:szCs w:val="24"/>
              </w:rPr>
              <w:t>Judith</w:t>
            </w:r>
            <w:proofErr w:type="spellEnd"/>
            <w:r w:rsidRPr="0054599E">
              <w:rPr>
                <w:sz w:val="24"/>
                <w:szCs w:val="24"/>
              </w:rPr>
              <w:t xml:space="preserve"> Wilson: New </w:t>
            </w:r>
            <w:proofErr w:type="spellStart"/>
            <w:r w:rsidRPr="0054599E">
              <w:rPr>
                <w:sz w:val="24"/>
                <w:szCs w:val="24"/>
              </w:rPr>
              <w:t>Proficiency</w:t>
            </w:r>
            <w:proofErr w:type="spellEnd"/>
            <w:r w:rsidRPr="0054599E">
              <w:rPr>
                <w:sz w:val="24"/>
                <w:szCs w:val="24"/>
              </w:rPr>
              <w:t xml:space="preserve"> Gold, </w:t>
            </w:r>
            <w:proofErr w:type="spellStart"/>
            <w:r w:rsidRPr="0054599E">
              <w:rPr>
                <w:sz w:val="24"/>
                <w:szCs w:val="24"/>
              </w:rPr>
              <w:t>Coursebook</w:t>
            </w:r>
            <w:proofErr w:type="spellEnd"/>
            <w:r w:rsidRPr="0054599E">
              <w:rPr>
                <w:sz w:val="24"/>
                <w:szCs w:val="24"/>
              </w:rPr>
              <w:t xml:space="preserve">, London, </w:t>
            </w:r>
            <w:proofErr w:type="spellStart"/>
            <w:r w:rsidRPr="0054599E">
              <w:rPr>
                <w:sz w:val="24"/>
                <w:szCs w:val="24"/>
              </w:rPr>
              <w:t>Longman</w:t>
            </w:r>
            <w:proofErr w:type="spellEnd"/>
            <w:r w:rsidRPr="0054599E">
              <w:rPr>
                <w:sz w:val="24"/>
                <w:szCs w:val="24"/>
              </w:rPr>
              <w:t>, 2005.</w:t>
            </w:r>
          </w:p>
          <w:p w:rsidR="0077486F" w:rsidRPr="0054599E" w:rsidRDefault="0077486F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Szilvás Izabella: </w:t>
            </w:r>
            <w:proofErr w:type="spellStart"/>
            <w:r w:rsidRPr="0054599E">
              <w:rPr>
                <w:sz w:val="24"/>
                <w:szCs w:val="24"/>
              </w:rPr>
              <w:t>Exam-Fright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Killer</w:t>
            </w:r>
            <w:proofErr w:type="spellEnd"/>
            <w:r w:rsidRPr="0054599E">
              <w:rPr>
                <w:sz w:val="24"/>
                <w:szCs w:val="24"/>
              </w:rPr>
              <w:t xml:space="preserve"> 50 Advanced </w:t>
            </w:r>
            <w:proofErr w:type="spellStart"/>
            <w:r w:rsidRPr="0054599E">
              <w:rPr>
                <w:sz w:val="24"/>
                <w:szCs w:val="24"/>
              </w:rPr>
              <w:t>Topics</w:t>
            </w:r>
            <w:proofErr w:type="spellEnd"/>
            <w:r w:rsidRPr="0054599E">
              <w:rPr>
                <w:sz w:val="24"/>
                <w:szCs w:val="24"/>
              </w:rPr>
              <w:t>. Göcsej Nyomda Kft, Zalaegerszeg, 2005.</w:t>
            </w:r>
          </w:p>
        </w:tc>
      </w:tr>
      <w:tr w:rsidR="0077486F" w:rsidRPr="0054599E" w:rsidTr="00C66463">
        <w:trPr>
          <w:trHeight w:val="338"/>
        </w:trPr>
        <w:tc>
          <w:tcPr>
            <w:tcW w:w="9180" w:type="dxa"/>
            <w:gridSpan w:val="3"/>
          </w:tcPr>
          <w:p w:rsidR="0077486F" w:rsidRPr="0054599E" w:rsidRDefault="0077486F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felelőse </w:t>
            </w:r>
            <w:r w:rsidRPr="0054599E">
              <w:rPr>
                <w:sz w:val="24"/>
                <w:szCs w:val="24"/>
              </w:rPr>
              <w:t>(</w:t>
            </w:r>
            <w:r w:rsidRPr="0054599E">
              <w:rPr>
                <w:i/>
                <w:sz w:val="24"/>
                <w:szCs w:val="24"/>
              </w:rPr>
              <w:t>név, beosztás, tud. fokozat</w:t>
            </w:r>
            <w:r w:rsidRPr="0054599E">
              <w:rPr>
                <w:sz w:val="24"/>
                <w:szCs w:val="24"/>
              </w:rPr>
              <w:t>)</w:t>
            </w:r>
            <w:r w:rsidRPr="0054599E">
              <w:rPr>
                <w:b/>
                <w:sz w:val="24"/>
                <w:szCs w:val="24"/>
              </w:rPr>
              <w:t xml:space="preserve">: </w:t>
            </w:r>
            <w:r w:rsidRPr="0054599E">
              <w:rPr>
                <w:sz w:val="24"/>
                <w:szCs w:val="24"/>
              </w:rPr>
              <w:t>Dr. Kovács Éva főiskolai tanár, PhD</w:t>
            </w:r>
          </w:p>
        </w:tc>
      </w:tr>
      <w:tr w:rsidR="0077486F" w:rsidRPr="0054599E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7486F" w:rsidRPr="0054599E" w:rsidRDefault="0077486F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54599E">
              <w:rPr>
                <w:b/>
                <w:sz w:val="24"/>
                <w:szCs w:val="24"/>
              </w:rPr>
              <w:t>oktató(</w:t>
            </w:r>
            <w:proofErr w:type="gramEnd"/>
            <w:r w:rsidRPr="0054599E">
              <w:rPr>
                <w:b/>
                <w:sz w:val="24"/>
                <w:szCs w:val="24"/>
              </w:rPr>
              <w:t xml:space="preserve">k), </w:t>
            </w:r>
            <w:r w:rsidRPr="0054599E">
              <w:rPr>
                <w:sz w:val="24"/>
                <w:szCs w:val="24"/>
              </w:rPr>
              <w:t>ha vannak</w:t>
            </w:r>
            <w:r w:rsidRPr="0054599E">
              <w:rPr>
                <w:b/>
                <w:sz w:val="24"/>
                <w:szCs w:val="24"/>
              </w:rPr>
              <w:t xml:space="preserve"> </w:t>
            </w:r>
            <w:r w:rsidRPr="0054599E">
              <w:rPr>
                <w:sz w:val="24"/>
                <w:szCs w:val="24"/>
              </w:rPr>
              <w:t>(</w:t>
            </w:r>
            <w:r w:rsidRPr="0054599E">
              <w:rPr>
                <w:i/>
                <w:sz w:val="24"/>
                <w:szCs w:val="24"/>
              </w:rPr>
              <w:t>név, beosztás, tud. fokozat</w:t>
            </w:r>
            <w:r w:rsidRPr="0054599E">
              <w:rPr>
                <w:sz w:val="24"/>
                <w:szCs w:val="24"/>
              </w:rPr>
              <w:t>)</w:t>
            </w:r>
            <w:r w:rsidRPr="0054599E">
              <w:rPr>
                <w:b/>
                <w:sz w:val="24"/>
                <w:szCs w:val="24"/>
              </w:rPr>
              <w:t>:</w:t>
            </w:r>
          </w:p>
          <w:p w:rsidR="0077486F" w:rsidRPr="0054599E" w:rsidRDefault="0077486F" w:rsidP="00C66463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Majorosné Kovács Györgyi</w:t>
            </w:r>
            <w:r w:rsidRPr="0054599E">
              <w:rPr>
                <w:sz w:val="24"/>
                <w:szCs w:val="24"/>
              </w:rPr>
              <w:t xml:space="preserve"> adjunktus</w:t>
            </w:r>
          </w:p>
        </w:tc>
      </w:tr>
    </w:tbl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1A3" w:rsidRDefault="00BC61A3" w:rsidP="0077486F">
      <w:r>
        <w:separator/>
      </w:r>
    </w:p>
  </w:endnote>
  <w:endnote w:type="continuationSeparator" w:id="0">
    <w:p w:rsidR="00BC61A3" w:rsidRDefault="00BC61A3" w:rsidP="00774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1A3" w:rsidRDefault="00BC61A3" w:rsidP="0077486F">
      <w:r>
        <w:separator/>
      </w:r>
    </w:p>
  </w:footnote>
  <w:footnote w:type="continuationSeparator" w:id="0">
    <w:p w:rsidR="00BC61A3" w:rsidRDefault="00BC61A3" w:rsidP="0077486F">
      <w:r>
        <w:continuationSeparator/>
      </w:r>
    </w:p>
  </w:footnote>
  <w:footnote w:id="1">
    <w:p w:rsidR="0077486F" w:rsidRDefault="0077486F" w:rsidP="0077486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7486F" w:rsidRDefault="0077486F" w:rsidP="0077486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C3F12"/>
    <w:multiLevelType w:val="hybridMultilevel"/>
    <w:tmpl w:val="BE14AC6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AB3C98"/>
    <w:multiLevelType w:val="hybridMultilevel"/>
    <w:tmpl w:val="06F0A2E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5C639C"/>
    <w:multiLevelType w:val="hybridMultilevel"/>
    <w:tmpl w:val="29368B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86F"/>
    <w:rsid w:val="001139BD"/>
    <w:rsid w:val="00291CCB"/>
    <w:rsid w:val="00636A9D"/>
    <w:rsid w:val="0077486F"/>
    <w:rsid w:val="009F3074"/>
    <w:rsid w:val="00BC61A3"/>
    <w:rsid w:val="00EB28AD"/>
    <w:rsid w:val="00EF1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86F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77486F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77486F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77486F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3222</Characters>
  <Application>Microsoft Office Word</Application>
  <DocSecurity>0</DocSecurity>
  <Lines>26</Lines>
  <Paragraphs>7</Paragraphs>
  <ScaleCrop>false</ScaleCrop>
  <Company>EKF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2013-07-01T09:45:00Z</dcterms:created>
  <dcterms:modified xsi:type="dcterms:W3CDTF">2013-07-04T12:07:00Z</dcterms:modified>
</cp:coreProperties>
</file>