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7083B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83B" w:rsidRPr="00A35237" w:rsidRDefault="0007083B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Historiografikus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metafikció</w:t>
            </w:r>
            <w:proofErr w:type="spellEnd"/>
            <w:r>
              <w:rPr>
                <w:b/>
                <w:sz w:val="24"/>
                <w:szCs w:val="24"/>
              </w:rPr>
              <w:t xml:space="preserve"> a XX. sz. második felének amerikai és kanadai irodalmában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B" w:rsidRDefault="0007083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7083B" w:rsidRPr="00A35237" w:rsidRDefault="006261E8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7083B">
              <w:rPr>
                <w:b/>
                <w:sz w:val="24"/>
                <w:szCs w:val="24"/>
              </w:rPr>
              <w:t>MB_AM137G5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83B" w:rsidRPr="00A35237" w:rsidRDefault="0007083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7083B" w:rsidRPr="00A35237" w:rsidTr="00813D5F">
        <w:tc>
          <w:tcPr>
            <w:tcW w:w="9180" w:type="dxa"/>
            <w:gridSpan w:val="3"/>
          </w:tcPr>
          <w:p w:rsidR="0007083B" w:rsidRPr="00A35237" w:rsidRDefault="0007083B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7083B" w:rsidRPr="00A35237" w:rsidTr="00813D5F">
        <w:tc>
          <w:tcPr>
            <w:tcW w:w="9180" w:type="dxa"/>
            <w:gridSpan w:val="3"/>
          </w:tcPr>
          <w:p w:rsidR="0007083B" w:rsidRPr="00A35237" w:rsidRDefault="0007083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7083B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083B" w:rsidRPr="00A35237" w:rsidRDefault="0007083B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07083B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083B" w:rsidRPr="00A35237" w:rsidRDefault="0007083B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07083B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083B" w:rsidRPr="00A35237" w:rsidRDefault="0007083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7083B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083B" w:rsidRPr="0055557F" w:rsidRDefault="0007083B" w:rsidP="00813D5F">
            <w:pPr>
              <w:jc w:val="both"/>
              <w:rPr>
                <w:sz w:val="24"/>
                <w:szCs w:val="24"/>
                <w:lang w:val="en-US"/>
              </w:rPr>
            </w:pPr>
            <w:r w:rsidRPr="00D41609">
              <w:rPr>
                <w:noProof/>
                <w:sz w:val="24"/>
                <w:szCs w:val="24"/>
              </w:rPr>
              <w:t xml:space="preserve">Hogyan közelíthetjük meg a múltat, beleértve a közösségi történelmet és az egyéni emlékezést? Miért érdekesek az alternatív történelem adta perspektívák, mint például a telepes korszak, az indián háborúk, Kennedy elnök kivégzésének vagy 9.11 számtalan történetbe-foglalása?  Hogyan érzékelhető a nemek közti különbség a történetmondásban? Ez a kurzus az utóbbi évtizedek amerikai és kanadai irodalmának egyik legizgalmasabb jelenségét, a történeti regény megújulásával foglalkozik. Az olvasó a történetírás és regényírás közti határvonal eltűnését napjaink filozófiájának, főként az episztemológiai relativizmusnak tükrében értheti meg. Elsőként a historiografikus metafikció fogalmát és világirodalmi megjelenését ismerhetik meg a hallgatók, majd olyan remek regényeket olvasunk és elemzünk, mint Vonnegut: </w:t>
            </w:r>
            <w:r w:rsidRPr="00D41609">
              <w:rPr>
                <w:i/>
                <w:noProof/>
                <w:sz w:val="24"/>
                <w:szCs w:val="24"/>
              </w:rPr>
              <w:t>Mother Night</w:t>
            </w:r>
            <w:r w:rsidRPr="00D41609">
              <w:rPr>
                <w:noProof/>
                <w:sz w:val="24"/>
                <w:szCs w:val="24"/>
              </w:rPr>
              <w:t xml:space="preserve">, Doctorow: </w:t>
            </w:r>
            <w:r w:rsidRPr="00D41609">
              <w:rPr>
                <w:i/>
                <w:noProof/>
                <w:sz w:val="24"/>
                <w:szCs w:val="24"/>
              </w:rPr>
              <w:t>The Book of Daniel</w:t>
            </w:r>
            <w:r w:rsidRPr="00D41609">
              <w:rPr>
                <w:noProof/>
                <w:sz w:val="24"/>
                <w:szCs w:val="24"/>
              </w:rPr>
              <w:t xml:space="preserve">, Coover: </w:t>
            </w:r>
            <w:r w:rsidRPr="00D41609">
              <w:rPr>
                <w:i/>
                <w:noProof/>
                <w:sz w:val="24"/>
                <w:szCs w:val="24"/>
              </w:rPr>
              <w:t>Public Burning</w:t>
            </w:r>
            <w:r w:rsidRPr="00D41609">
              <w:rPr>
                <w:noProof/>
                <w:sz w:val="24"/>
                <w:szCs w:val="24"/>
              </w:rPr>
              <w:t xml:space="preserve">, Wiebe: </w:t>
            </w:r>
            <w:r w:rsidRPr="00D41609">
              <w:rPr>
                <w:i/>
                <w:noProof/>
                <w:sz w:val="24"/>
                <w:szCs w:val="24"/>
              </w:rPr>
              <w:t>The Temptations of Big Bear</w:t>
            </w:r>
            <w:r w:rsidRPr="00D41609">
              <w:rPr>
                <w:noProof/>
                <w:sz w:val="24"/>
                <w:szCs w:val="24"/>
              </w:rPr>
              <w:t xml:space="preserve">, Ondaatje: </w:t>
            </w:r>
            <w:r w:rsidRPr="00D41609">
              <w:rPr>
                <w:i/>
                <w:noProof/>
                <w:sz w:val="24"/>
                <w:szCs w:val="24"/>
              </w:rPr>
              <w:t xml:space="preserve">The Collected Works of Billy the Kid </w:t>
            </w:r>
            <w:r w:rsidRPr="00D41609">
              <w:rPr>
                <w:noProof/>
                <w:sz w:val="24"/>
                <w:szCs w:val="24"/>
              </w:rPr>
              <w:t xml:space="preserve">és </w:t>
            </w:r>
            <w:r w:rsidRPr="00D41609">
              <w:rPr>
                <w:i/>
                <w:noProof/>
                <w:sz w:val="24"/>
                <w:szCs w:val="24"/>
              </w:rPr>
              <w:t>Coming Through Slaughter</w:t>
            </w:r>
            <w:r w:rsidRPr="00D41609">
              <w:rPr>
                <w:noProof/>
                <w:sz w:val="24"/>
                <w:szCs w:val="24"/>
              </w:rPr>
              <w:t xml:space="preserve">, Hodgins: </w:t>
            </w:r>
            <w:r w:rsidRPr="00D41609">
              <w:rPr>
                <w:i/>
                <w:noProof/>
                <w:sz w:val="24"/>
                <w:szCs w:val="24"/>
              </w:rPr>
              <w:t>The Invention of the World</w:t>
            </w:r>
            <w:r w:rsidRPr="00D41609">
              <w:rPr>
                <w:noProof/>
                <w:sz w:val="24"/>
                <w:szCs w:val="24"/>
              </w:rPr>
              <w:t xml:space="preserve">, Bowering: </w:t>
            </w:r>
            <w:r w:rsidRPr="00D41609">
              <w:rPr>
                <w:i/>
                <w:noProof/>
                <w:sz w:val="24"/>
                <w:szCs w:val="24"/>
              </w:rPr>
              <w:t>Burning Water</w:t>
            </w:r>
            <w:r w:rsidRPr="00D41609">
              <w:rPr>
                <w:noProof/>
                <w:sz w:val="24"/>
                <w:szCs w:val="24"/>
              </w:rPr>
              <w:t xml:space="preserve">, Kroetsch: </w:t>
            </w:r>
            <w:r w:rsidRPr="00D41609">
              <w:rPr>
                <w:i/>
                <w:noProof/>
                <w:sz w:val="24"/>
                <w:szCs w:val="24"/>
              </w:rPr>
              <w:t>Badlands</w:t>
            </w:r>
            <w:r w:rsidRPr="00D41609">
              <w:rPr>
                <w:noProof/>
                <w:sz w:val="24"/>
                <w:szCs w:val="24"/>
              </w:rPr>
              <w:t xml:space="preserve">, és végül DeLillo: </w:t>
            </w:r>
            <w:r w:rsidRPr="00D41609">
              <w:rPr>
                <w:i/>
                <w:noProof/>
                <w:sz w:val="24"/>
                <w:szCs w:val="24"/>
              </w:rPr>
              <w:t>Libra</w:t>
            </w:r>
            <w:r w:rsidRPr="00D41609">
              <w:rPr>
                <w:noProof/>
                <w:sz w:val="24"/>
                <w:szCs w:val="24"/>
              </w:rPr>
              <w:t xml:space="preserve"> és </w:t>
            </w:r>
            <w:r w:rsidRPr="00D41609">
              <w:rPr>
                <w:i/>
                <w:noProof/>
                <w:sz w:val="24"/>
                <w:szCs w:val="24"/>
              </w:rPr>
              <w:t>The Falling Man</w:t>
            </w:r>
            <w:r w:rsidRPr="00D41609">
              <w:rPr>
                <w:noProof/>
                <w:sz w:val="24"/>
                <w:szCs w:val="24"/>
              </w:rPr>
              <w:t xml:space="preserve"> című kötetei. Minden hallgató két regény “felelőse”, vagyis elemzi és un. Mikro-tanítás során elemzési szempontokat ajánl a többieknek, akik szöveg-részletekből ismerkednek az új történeti regénnyel.</w:t>
            </w:r>
          </w:p>
        </w:tc>
      </w:tr>
      <w:tr w:rsidR="0007083B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083B" w:rsidRPr="00A35237" w:rsidRDefault="0007083B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7083B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083B" w:rsidRPr="00042808" w:rsidRDefault="0007083B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042808">
              <w:rPr>
                <w:noProof/>
                <w:sz w:val="24"/>
                <w:szCs w:val="24"/>
              </w:rPr>
              <w:t xml:space="preserve">Engler and Müller eds. </w:t>
            </w:r>
            <w:r w:rsidRPr="00042808">
              <w:rPr>
                <w:i/>
                <w:noProof/>
                <w:sz w:val="24"/>
                <w:szCs w:val="24"/>
              </w:rPr>
              <w:t>Historiographic Metafiction in Modern American and Canadian Literature</w:t>
            </w:r>
            <w:r w:rsidRPr="00042808">
              <w:rPr>
                <w:noProof/>
                <w:sz w:val="24"/>
                <w:szCs w:val="24"/>
              </w:rPr>
              <w:t>.  Paderborn: Schöningh, 1994.</w:t>
            </w:r>
          </w:p>
          <w:p w:rsidR="0007083B" w:rsidRPr="00042808" w:rsidRDefault="0007083B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042808">
              <w:rPr>
                <w:noProof/>
                <w:sz w:val="24"/>
                <w:szCs w:val="24"/>
              </w:rPr>
              <w:t xml:space="preserve">Hutcheon, Linda. </w:t>
            </w:r>
            <w:r w:rsidRPr="00042808">
              <w:rPr>
                <w:i/>
                <w:noProof/>
                <w:sz w:val="24"/>
                <w:szCs w:val="24"/>
              </w:rPr>
              <w:t>A Poetics of Postmodernism: History, Theory, Fiction</w:t>
            </w:r>
            <w:r w:rsidRPr="00042808">
              <w:rPr>
                <w:noProof/>
                <w:sz w:val="24"/>
                <w:szCs w:val="24"/>
              </w:rPr>
              <w:t>. New York: Routledge, 1988.</w:t>
            </w:r>
          </w:p>
          <w:p w:rsidR="0007083B" w:rsidRPr="00042808" w:rsidRDefault="0007083B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042808">
              <w:rPr>
                <w:noProof/>
                <w:sz w:val="24"/>
                <w:szCs w:val="24"/>
              </w:rPr>
              <w:t xml:space="preserve">---. </w:t>
            </w:r>
            <w:r w:rsidRPr="00042808">
              <w:rPr>
                <w:i/>
                <w:noProof/>
                <w:sz w:val="24"/>
                <w:szCs w:val="24"/>
              </w:rPr>
              <w:t>The Poetics of Postmodernism</w:t>
            </w:r>
            <w:r w:rsidRPr="00042808">
              <w:rPr>
                <w:noProof/>
                <w:sz w:val="24"/>
                <w:szCs w:val="24"/>
              </w:rPr>
              <w:t>. London: Routledge, 1989.</w:t>
            </w:r>
          </w:p>
          <w:p w:rsidR="0007083B" w:rsidRPr="00042808" w:rsidRDefault="0007083B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042808">
              <w:rPr>
                <w:noProof/>
                <w:sz w:val="24"/>
                <w:szCs w:val="24"/>
              </w:rPr>
              <w:t>Kuester, Martin</w:t>
            </w:r>
            <w:r w:rsidRPr="00042808">
              <w:rPr>
                <w:i/>
                <w:noProof/>
                <w:sz w:val="24"/>
                <w:szCs w:val="24"/>
              </w:rPr>
              <w:t>.  Framing Truths: Parodic Structures in Contemporary English-Canadian Historical Novels.</w:t>
            </w:r>
            <w:r w:rsidRPr="00042808">
              <w:rPr>
                <w:noProof/>
                <w:sz w:val="24"/>
                <w:szCs w:val="24"/>
              </w:rPr>
              <w:t xml:space="preserve"> Toronto, 1992.</w:t>
            </w:r>
          </w:p>
          <w:p w:rsidR="0007083B" w:rsidRPr="00B35515" w:rsidRDefault="0007083B" w:rsidP="00813D5F">
            <w:pPr>
              <w:pStyle w:val="Szvegtrzsbehzssal"/>
              <w:tabs>
                <w:tab w:val="left" w:pos="1110"/>
              </w:tabs>
              <w:ind w:left="318" w:hanging="284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 xml:space="preserve">White, Hayden. </w:t>
            </w:r>
            <w:r w:rsidRPr="00042808">
              <w:rPr>
                <w:noProof/>
                <w:sz w:val="24"/>
                <w:szCs w:val="24"/>
              </w:rPr>
              <w:t>Tropics of Discourse: Essays in Cultural Criticism. Baltimore, 1978.</w:t>
            </w:r>
          </w:p>
        </w:tc>
      </w:tr>
      <w:tr w:rsidR="0007083B" w:rsidRPr="00A35237" w:rsidTr="00813D5F">
        <w:trPr>
          <w:trHeight w:val="338"/>
        </w:trPr>
        <w:tc>
          <w:tcPr>
            <w:tcW w:w="9180" w:type="dxa"/>
            <w:gridSpan w:val="3"/>
          </w:tcPr>
          <w:p w:rsidR="0007083B" w:rsidRPr="00A35237" w:rsidRDefault="0007083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07083B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083B" w:rsidRDefault="0007083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7083B" w:rsidRPr="00A35237" w:rsidRDefault="0007083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60" w:rsidRDefault="00856660" w:rsidP="0007083B">
      <w:r>
        <w:separator/>
      </w:r>
    </w:p>
  </w:endnote>
  <w:endnote w:type="continuationSeparator" w:id="0">
    <w:p w:rsidR="00856660" w:rsidRDefault="00856660" w:rsidP="0007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60" w:rsidRDefault="00856660" w:rsidP="0007083B">
      <w:r>
        <w:separator/>
      </w:r>
    </w:p>
  </w:footnote>
  <w:footnote w:type="continuationSeparator" w:id="0">
    <w:p w:rsidR="00856660" w:rsidRDefault="00856660" w:rsidP="0007083B">
      <w:r>
        <w:continuationSeparator/>
      </w:r>
    </w:p>
  </w:footnote>
  <w:footnote w:id="1">
    <w:p w:rsidR="0007083B" w:rsidRDefault="0007083B" w:rsidP="0007083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083B" w:rsidRDefault="0007083B" w:rsidP="0007083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3B"/>
    <w:rsid w:val="0007083B"/>
    <w:rsid w:val="001139BD"/>
    <w:rsid w:val="001A4CA3"/>
    <w:rsid w:val="0044718F"/>
    <w:rsid w:val="004D729A"/>
    <w:rsid w:val="006261E8"/>
    <w:rsid w:val="0085666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83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7083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083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083B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07083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7083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2253</Characters>
  <Application>Microsoft Office Word</Application>
  <DocSecurity>0</DocSecurity>
  <Lines>18</Lines>
  <Paragraphs>5</Paragraphs>
  <ScaleCrop>false</ScaleCrop>
  <Company>EKF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2013-07-01T12:34:00Z</dcterms:created>
  <dcterms:modified xsi:type="dcterms:W3CDTF">2013-07-01T12:59:00Z</dcterms:modified>
</cp:coreProperties>
</file>