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34AC7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4AC7" w:rsidRPr="00A35237" w:rsidRDefault="00634AC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Feminista dráma az Egyesült Államokban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634AC7" w:rsidRPr="00A35237" w:rsidRDefault="0079699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634AC7">
              <w:rPr>
                <w:b/>
                <w:sz w:val="24"/>
                <w:szCs w:val="24"/>
              </w:rPr>
              <w:t>MB_AM131G5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4AC7" w:rsidRPr="00A35237" w:rsidRDefault="00634A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634AC7" w:rsidRPr="00A35237" w:rsidTr="00813D5F">
        <w:tc>
          <w:tcPr>
            <w:tcW w:w="9180" w:type="dxa"/>
            <w:gridSpan w:val="3"/>
          </w:tcPr>
          <w:p w:rsidR="00634AC7" w:rsidRPr="00A35237" w:rsidRDefault="00634AC7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34AC7" w:rsidRPr="00A35237" w:rsidTr="00813D5F">
        <w:tc>
          <w:tcPr>
            <w:tcW w:w="9180" w:type="dxa"/>
            <w:gridSpan w:val="3"/>
          </w:tcPr>
          <w:p w:rsidR="00634AC7" w:rsidRPr="00A35237" w:rsidRDefault="00634A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634AC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4AC7" w:rsidRPr="00A35237" w:rsidRDefault="00634AC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634AC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4AC7" w:rsidRPr="00A35237" w:rsidRDefault="00634AC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634AC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34AC7" w:rsidRPr="00A35237" w:rsidRDefault="00634A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34AC7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34AC7" w:rsidRPr="00962DC0" w:rsidRDefault="00634AC7" w:rsidP="00813D5F">
            <w:pPr>
              <w:jc w:val="both"/>
              <w:rPr>
                <w:bCs/>
                <w:sz w:val="24"/>
                <w:szCs w:val="24"/>
              </w:rPr>
            </w:pPr>
            <w:r w:rsidRPr="00F260E5">
              <w:rPr>
                <w:bCs/>
                <w:sz w:val="24"/>
                <w:szCs w:val="24"/>
              </w:rPr>
              <w:t xml:space="preserve">A </w:t>
            </w:r>
            <w:r>
              <w:rPr>
                <w:bCs/>
                <w:sz w:val="24"/>
                <w:szCs w:val="24"/>
              </w:rPr>
              <w:t>tantárgy</w:t>
            </w:r>
            <w:r w:rsidRPr="00F260E5">
              <w:rPr>
                <w:bCs/>
                <w:sz w:val="24"/>
                <w:szCs w:val="24"/>
              </w:rPr>
              <w:t xml:space="preserve"> lehetőséget ad arra, hogy a hallgatók, építve az alapképzésben megszerze</w:t>
            </w:r>
            <w:r>
              <w:rPr>
                <w:bCs/>
                <w:sz w:val="24"/>
                <w:szCs w:val="24"/>
              </w:rPr>
              <w:t>tt tudásra, megismerkedjenek a 20. század legjelentősebb feminista drámáival. A kurzusok érdeklődési körébe tartoznak: feminista irodalom e</w:t>
            </w:r>
            <w:r w:rsidRPr="00962DC0">
              <w:rPr>
                <w:bCs/>
                <w:sz w:val="24"/>
                <w:szCs w:val="24"/>
              </w:rPr>
              <w:t>lőzményei, feminizmus</w:t>
            </w:r>
            <w:r>
              <w:rPr>
                <w:bCs/>
                <w:sz w:val="24"/>
                <w:szCs w:val="24"/>
              </w:rPr>
              <w:t>,</w:t>
            </w:r>
            <w:r w:rsidRPr="00962DC0">
              <w:rPr>
                <w:bCs/>
                <w:sz w:val="24"/>
                <w:szCs w:val="24"/>
              </w:rPr>
              <w:t xml:space="preserve"> mint társadalmi kritika, </w:t>
            </w:r>
            <w:r>
              <w:rPr>
                <w:bCs/>
                <w:sz w:val="24"/>
                <w:szCs w:val="24"/>
              </w:rPr>
              <w:t xml:space="preserve">a </w:t>
            </w:r>
            <w:r w:rsidRPr="00962DC0">
              <w:rPr>
                <w:sz w:val="24"/>
                <w:szCs w:val="24"/>
              </w:rPr>
              <w:t xml:space="preserve">meghatározó </w:t>
            </w:r>
            <w:r>
              <w:rPr>
                <w:sz w:val="24"/>
                <w:szCs w:val="24"/>
              </w:rPr>
              <w:t>társadalmi folyamato</w:t>
            </w:r>
            <w:r w:rsidRPr="00962DC0">
              <w:rPr>
                <w:sz w:val="24"/>
                <w:szCs w:val="24"/>
              </w:rPr>
              <w:t xml:space="preserve">k </w:t>
            </w:r>
            <w:r>
              <w:rPr>
                <w:sz w:val="24"/>
                <w:szCs w:val="24"/>
              </w:rPr>
              <w:t>á</w:t>
            </w:r>
            <w:r w:rsidRPr="00962DC0">
              <w:rPr>
                <w:sz w:val="24"/>
                <w:szCs w:val="24"/>
              </w:rPr>
              <w:t>brázolása feminista drámákban, nemi identitás és a társadalmi nem feminista drámákban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60E5">
              <w:rPr>
                <w:bCs/>
                <w:sz w:val="24"/>
                <w:szCs w:val="24"/>
              </w:rPr>
              <w:t xml:space="preserve">A műfaj legjelentősebb </w:t>
            </w:r>
            <w:r>
              <w:rPr>
                <w:bCs/>
                <w:sz w:val="24"/>
                <w:szCs w:val="24"/>
              </w:rPr>
              <w:t xml:space="preserve">feminista </w:t>
            </w:r>
            <w:r w:rsidRPr="00F260E5">
              <w:rPr>
                <w:bCs/>
                <w:sz w:val="24"/>
                <w:szCs w:val="24"/>
              </w:rPr>
              <w:t>szerzői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szerepelnek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260E5">
              <w:rPr>
                <w:bCs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F260E5">
              <w:rPr>
                <w:bCs/>
                <w:sz w:val="24"/>
                <w:szCs w:val="24"/>
                <w:lang w:val="en-US"/>
              </w:rPr>
              <w:t>tanmenetben</w:t>
            </w:r>
            <w:proofErr w:type="spellEnd"/>
            <w:r w:rsidRPr="00F260E5">
              <w:rPr>
                <w:bCs/>
                <w:sz w:val="24"/>
                <w:szCs w:val="24"/>
              </w:rPr>
              <w:t>, mint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45825">
              <w:rPr>
                <w:sz w:val="24"/>
                <w:szCs w:val="24"/>
                <w:lang w:val="en-US"/>
              </w:rPr>
              <w:t xml:space="preserve">Paula Vogel, Wendy Wasserstein, </w:t>
            </w:r>
            <w:proofErr w:type="spellStart"/>
            <w:r w:rsidRPr="00445825">
              <w:rPr>
                <w:sz w:val="24"/>
                <w:szCs w:val="24"/>
              </w:rPr>
              <w:t>Milcha</w:t>
            </w:r>
            <w:proofErr w:type="spellEnd"/>
            <w:r w:rsidRPr="00445825">
              <w:rPr>
                <w:sz w:val="24"/>
                <w:szCs w:val="24"/>
              </w:rPr>
              <w:t xml:space="preserve"> </w:t>
            </w:r>
            <w:proofErr w:type="spellStart"/>
            <w:r w:rsidRPr="00445825">
              <w:rPr>
                <w:sz w:val="24"/>
                <w:szCs w:val="24"/>
              </w:rPr>
              <w:t>Sanchez-Scott</w:t>
            </w:r>
            <w:proofErr w:type="spellEnd"/>
            <w:r w:rsidRPr="00445825">
              <w:rPr>
                <w:sz w:val="24"/>
                <w:szCs w:val="24"/>
              </w:rPr>
              <w:t xml:space="preserve">, </w:t>
            </w:r>
            <w:proofErr w:type="spellStart"/>
            <w:r w:rsidRPr="00445825">
              <w:rPr>
                <w:sz w:val="24"/>
                <w:szCs w:val="24"/>
              </w:rPr>
              <w:t>Ntozake</w:t>
            </w:r>
            <w:proofErr w:type="spellEnd"/>
            <w:r w:rsidRPr="00445825">
              <w:rPr>
                <w:sz w:val="24"/>
                <w:szCs w:val="24"/>
              </w:rPr>
              <w:t xml:space="preserve"> </w:t>
            </w:r>
            <w:proofErr w:type="spellStart"/>
            <w:r w:rsidRPr="00445825">
              <w:rPr>
                <w:sz w:val="24"/>
                <w:szCs w:val="24"/>
              </w:rPr>
              <w:t>Shange</w:t>
            </w:r>
            <w:proofErr w:type="spellEnd"/>
            <w:r w:rsidRPr="004458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and </w:t>
            </w:r>
            <w:proofErr w:type="spellStart"/>
            <w:r w:rsidRPr="00445825">
              <w:rPr>
                <w:sz w:val="24"/>
                <w:szCs w:val="24"/>
              </w:rPr>
              <w:t>Arlene</w:t>
            </w:r>
            <w:proofErr w:type="spellEnd"/>
            <w:r w:rsidRPr="00445825">
              <w:rPr>
                <w:sz w:val="24"/>
                <w:szCs w:val="24"/>
              </w:rPr>
              <w:t xml:space="preserve"> </w:t>
            </w:r>
            <w:proofErr w:type="spellStart"/>
            <w:r w:rsidRPr="00445825">
              <w:rPr>
                <w:sz w:val="24"/>
                <w:szCs w:val="24"/>
              </w:rPr>
              <w:t>Hutton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4AC7" w:rsidRPr="0055557F" w:rsidRDefault="00634AC7" w:rsidP="00813D5F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34AC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34AC7" w:rsidRPr="00A35237" w:rsidRDefault="00634AC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34AC7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34AC7" w:rsidRPr="00DB3BA1" w:rsidRDefault="00634AC7" w:rsidP="00813D5F">
            <w:pPr>
              <w:widowControl w:val="0"/>
              <w:ind w:left="318" w:hanging="284"/>
              <w:rPr>
                <w:sz w:val="24"/>
                <w:szCs w:val="24"/>
                <w:lang w:val="en-US"/>
              </w:rPr>
            </w:pPr>
            <w:r w:rsidRPr="00DB3BA1">
              <w:rPr>
                <w:sz w:val="24"/>
                <w:szCs w:val="24"/>
                <w:lang w:val="en-US"/>
              </w:rPr>
              <w:t xml:space="preserve">Emory Elliott, </w:t>
            </w:r>
            <w:r w:rsidRPr="00DB3BA1">
              <w:rPr>
                <w:i/>
                <w:sz w:val="24"/>
                <w:szCs w:val="24"/>
                <w:lang w:val="en-US"/>
              </w:rPr>
              <w:t>The Columbia Literary History of the United States</w:t>
            </w:r>
            <w:r w:rsidRPr="00DB3BA1">
              <w:rPr>
                <w:sz w:val="24"/>
                <w:szCs w:val="24"/>
                <w:lang w:val="en-US"/>
              </w:rPr>
              <w:t xml:space="preserve"> (NY: Columbia UP, l988).</w:t>
            </w:r>
          </w:p>
          <w:p w:rsidR="00634AC7" w:rsidRDefault="00634AC7" w:rsidP="00813D5F">
            <w:pPr>
              <w:widowControl w:val="0"/>
              <w:ind w:left="318" w:hanging="284"/>
              <w:rPr>
                <w:sz w:val="24"/>
                <w:szCs w:val="24"/>
                <w:lang w:val="en-US"/>
              </w:rPr>
            </w:pPr>
            <w:r w:rsidRPr="00DB3BA1">
              <w:rPr>
                <w:sz w:val="24"/>
                <w:szCs w:val="24"/>
                <w:lang w:val="en-US"/>
              </w:rPr>
              <w:t xml:space="preserve">Boris Ford, </w:t>
            </w:r>
            <w:r w:rsidRPr="00DB3BA1">
              <w:rPr>
                <w:i/>
                <w:sz w:val="24"/>
                <w:szCs w:val="24"/>
                <w:lang w:val="en-US"/>
              </w:rPr>
              <w:t>The New Pelican Guide to American Literature</w:t>
            </w:r>
            <w:r w:rsidRPr="00DB3BA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B3BA1">
              <w:rPr>
                <w:sz w:val="24"/>
                <w:szCs w:val="24"/>
                <w:lang w:val="en-US"/>
              </w:rPr>
              <w:t>Harmondsworth</w:t>
            </w:r>
            <w:proofErr w:type="spellEnd"/>
            <w:r w:rsidRPr="00DB3BA1">
              <w:rPr>
                <w:sz w:val="24"/>
                <w:szCs w:val="24"/>
                <w:lang w:val="en-US"/>
              </w:rPr>
              <w:t>: Penguin Books, 1991).</w:t>
            </w:r>
          </w:p>
          <w:p w:rsidR="00634AC7" w:rsidRPr="006B07BC" w:rsidRDefault="00634AC7" w:rsidP="00813D5F">
            <w:pPr>
              <w:ind w:left="318" w:hanging="284"/>
              <w:rPr>
                <w:sz w:val="24"/>
                <w:szCs w:val="24"/>
              </w:rPr>
            </w:pPr>
            <w:proofErr w:type="spellStart"/>
            <w:r w:rsidRPr="006B07BC">
              <w:rPr>
                <w:sz w:val="24"/>
                <w:szCs w:val="24"/>
              </w:rPr>
              <w:t>Dorothy</w:t>
            </w:r>
            <w:proofErr w:type="spellEnd"/>
            <w:r w:rsidRPr="006B07BC">
              <w:rPr>
                <w:sz w:val="24"/>
                <w:szCs w:val="24"/>
              </w:rPr>
              <w:t xml:space="preserve"> Parker (</w:t>
            </w:r>
            <w:proofErr w:type="spellStart"/>
            <w:r w:rsidRPr="006B07BC">
              <w:rPr>
                <w:sz w:val="24"/>
                <w:szCs w:val="24"/>
              </w:rPr>
              <w:t>ed</w:t>
            </w:r>
            <w:proofErr w:type="spellEnd"/>
            <w:r w:rsidRPr="006B07BC">
              <w:rPr>
                <w:sz w:val="24"/>
                <w:szCs w:val="24"/>
              </w:rPr>
              <w:t xml:space="preserve">.): </w:t>
            </w:r>
            <w:proofErr w:type="spellStart"/>
            <w:r w:rsidRPr="006B07BC">
              <w:rPr>
                <w:i/>
                <w:sz w:val="24"/>
                <w:szCs w:val="24"/>
              </w:rPr>
              <w:t>Essays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07BC">
              <w:rPr>
                <w:i/>
                <w:sz w:val="24"/>
                <w:szCs w:val="24"/>
              </w:rPr>
              <w:t>on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Modern American </w:t>
            </w:r>
            <w:proofErr w:type="spellStart"/>
            <w:r w:rsidRPr="006B07BC">
              <w:rPr>
                <w:i/>
                <w:sz w:val="24"/>
                <w:szCs w:val="24"/>
              </w:rPr>
              <w:t>Drama</w:t>
            </w:r>
            <w:proofErr w:type="spellEnd"/>
            <w:r w:rsidRPr="006B07BC">
              <w:rPr>
                <w:i/>
                <w:sz w:val="24"/>
                <w:szCs w:val="24"/>
              </w:rPr>
              <w:t>.</w:t>
            </w:r>
            <w:r w:rsidRPr="006B07BC">
              <w:rPr>
                <w:sz w:val="24"/>
                <w:szCs w:val="24"/>
              </w:rPr>
              <w:t xml:space="preserve"> Toronto: University of Toronto Press, 1987.</w:t>
            </w:r>
          </w:p>
          <w:p w:rsidR="00634AC7" w:rsidRPr="006B07BC" w:rsidRDefault="00634AC7" w:rsidP="00813D5F">
            <w:pPr>
              <w:ind w:left="318" w:hanging="284"/>
              <w:rPr>
                <w:sz w:val="24"/>
                <w:szCs w:val="24"/>
              </w:rPr>
            </w:pPr>
            <w:r w:rsidRPr="006B07BC">
              <w:rPr>
                <w:sz w:val="24"/>
                <w:szCs w:val="24"/>
              </w:rPr>
              <w:t xml:space="preserve">Mark </w:t>
            </w:r>
            <w:proofErr w:type="spellStart"/>
            <w:r w:rsidRPr="006B07BC">
              <w:rPr>
                <w:sz w:val="24"/>
                <w:szCs w:val="24"/>
              </w:rPr>
              <w:t>Maufort</w:t>
            </w:r>
            <w:proofErr w:type="spellEnd"/>
            <w:r w:rsidRPr="006B07BC">
              <w:rPr>
                <w:sz w:val="24"/>
                <w:szCs w:val="24"/>
              </w:rPr>
              <w:t xml:space="preserve"> (</w:t>
            </w:r>
            <w:proofErr w:type="spellStart"/>
            <w:r w:rsidRPr="006B07BC">
              <w:rPr>
                <w:sz w:val="24"/>
                <w:szCs w:val="24"/>
              </w:rPr>
              <w:t>ed</w:t>
            </w:r>
            <w:proofErr w:type="spellEnd"/>
            <w:r w:rsidRPr="006B07BC">
              <w:rPr>
                <w:sz w:val="24"/>
                <w:szCs w:val="24"/>
              </w:rPr>
              <w:t xml:space="preserve">.): </w:t>
            </w:r>
            <w:proofErr w:type="spellStart"/>
            <w:r w:rsidRPr="006B07BC">
              <w:rPr>
                <w:i/>
                <w:sz w:val="24"/>
                <w:szCs w:val="24"/>
              </w:rPr>
              <w:t>Staging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07BC">
              <w:rPr>
                <w:i/>
                <w:sz w:val="24"/>
                <w:szCs w:val="24"/>
              </w:rPr>
              <w:t>Difference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6B07BC">
              <w:rPr>
                <w:i/>
                <w:sz w:val="24"/>
                <w:szCs w:val="24"/>
              </w:rPr>
              <w:t>Cultural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07BC">
              <w:rPr>
                <w:i/>
                <w:sz w:val="24"/>
                <w:szCs w:val="24"/>
              </w:rPr>
              <w:t>Pluralism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07BC">
              <w:rPr>
                <w:i/>
                <w:sz w:val="24"/>
                <w:szCs w:val="24"/>
              </w:rPr>
              <w:t>in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American </w:t>
            </w:r>
            <w:proofErr w:type="spellStart"/>
            <w:r w:rsidRPr="006B07BC">
              <w:rPr>
                <w:i/>
                <w:sz w:val="24"/>
                <w:szCs w:val="24"/>
              </w:rPr>
              <w:t>Theater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6B07BC">
              <w:rPr>
                <w:i/>
                <w:sz w:val="24"/>
                <w:szCs w:val="24"/>
              </w:rPr>
              <w:t>Drama</w:t>
            </w:r>
            <w:proofErr w:type="spellEnd"/>
            <w:r w:rsidRPr="006B07BC">
              <w:rPr>
                <w:i/>
                <w:sz w:val="24"/>
                <w:szCs w:val="24"/>
              </w:rPr>
              <w:t>.</w:t>
            </w:r>
            <w:r w:rsidRPr="006B07BC">
              <w:rPr>
                <w:sz w:val="24"/>
                <w:szCs w:val="24"/>
              </w:rPr>
              <w:t xml:space="preserve"> Cambridge: Cambridge UP, 2000.</w:t>
            </w:r>
          </w:p>
          <w:p w:rsidR="00634AC7" w:rsidRPr="00235272" w:rsidRDefault="00634AC7" w:rsidP="00813D5F">
            <w:pPr>
              <w:ind w:left="318" w:hanging="284"/>
              <w:rPr>
                <w:sz w:val="24"/>
                <w:szCs w:val="24"/>
                <w:lang w:val="en-US"/>
              </w:rPr>
            </w:pPr>
            <w:r w:rsidRPr="006B07BC">
              <w:rPr>
                <w:sz w:val="24"/>
                <w:szCs w:val="24"/>
              </w:rPr>
              <w:t xml:space="preserve">Lehel Vadon: </w:t>
            </w:r>
            <w:proofErr w:type="spellStart"/>
            <w:r w:rsidRPr="006B07BC">
              <w:rPr>
                <w:i/>
                <w:sz w:val="24"/>
                <w:szCs w:val="24"/>
              </w:rPr>
              <w:t>Masterpieces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6B07BC">
              <w:rPr>
                <w:i/>
                <w:sz w:val="24"/>
                <w:szCs w:val="24"/>
              </w:rPr>
              <w:t>Drama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: An </w:t>
            </w:r>
            <w:proofErr w:type="spellStart"/>
            <w:r w:rsidRPr="006B07BC">
              <w:rPr>
                <w:i/>
                <w:sz w:val="24"/>
                <w:szCs w:val="24"/>
              </w:rPr>
              <w:t>Anthology</w:t>
            </w:r>
            <w:proofErr w:type="spellEnd"/>
            <w:r w:rsidRPr="006B07BC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6B07BC">
              <w:rPr>
                <w:i/>
                <w:sz w:val="24"/>
                <w:szCs w:val="24"/>
              </w:rPr>
              <w:t>Introduction</w:t>
            </w:r>
            <w:proofErr w:type="spellEnd"/>
            <w:r w:rsidRPr="006B07BC">
              <w:rPr>
                <w:i/>
                <w:sz w:val="24"/>
                <w:szCs w:val="24"/>
              </w:rPr>
              <w:t>.</w:t>
            </w:r>
            <w:r w:rsidRPr="006B07BC">
              <w:rPr>
                <w:sz w:val="24"/>
                <w:szCs w:val="24"/>
              </w:rPr>
              <w:t xml:space="preserve"> Eger: Eszterházy Károly Tanárképző Főiskola, 1994. </w:t>
            </w:r>
            <w:proofErr w:type="spellStart"/>
            <w:r w:rsidRPr="006B07BC">
              <w:rPr>
                <w:sz w:val="24"/>
                <w:szCs w:val="24"/>
              </w:rPr>
              <w:t>Vol</w:t>
            </w:r>
            <w:proofErr w:type="spellEnd"/>
            <w:r w:rsidRPr="006B07BC">
              <w:rPr>
                <w:sz w:val="24"/>
                <w:szCs w:val="24"/>
              </w:rPr>
              <w:t>. I–II.</w:t>
            </w:r>
          </w:p>
        </w:tc>
      </w:tr>
      <w:tr w:rsidR="00634AC7" w:rsidRPr="00A35237" w:rsidTr="00813D5F">
        <w:trPr>
          <w:trHeight w:val="338"/>
        </w:trPr>
        <w:tc>
          <w:tcPr>
            <w:tcW w:w="9180" w:type="dxa"/>
            <w:gridSpan w:val="3"/>
          </w:tcPr>
          <w:p w:rsidR="00634AC7" w:rsidRPr="00A35237" w:rsidRDefault="00634A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Vadon Lehel, egyetemi tanár, PhD</w:t>
            </w:r>
          </w:p>
        </w:tc>
      </w:tr>
      <w:tr w:rsidR="00634AC7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4AC7" w:rsidRDefault="00634A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34AC7" w:rsidRPr="00A35237" w:rsidRDefault="00634A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Thomas Cooper,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CC" w:rsidRDefault="002208CC" w:rsidP="00634AC7">
      <w:r>
        <w:separator/>
      </w:r>
    </w:p>
  </w:endnote>
  <w:endnote w:type="continuationSeparator" w:id="0">
    <w:p w:rsidR="002208CC" w:rsidRDefault="002208CC" w:rsidP="0063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CC" w:rsidRDefault="002208CC" w:rsidP="00634AC7">
      <w:r>
        <w:separator/>
      </w:r>
    </w:p>
  </w:footnote>
  <w:footnote w:type="continuationSeparator" w:id="0">
    <w:p w:rsidR="002208CC" w:rsidRDefault="002208CC" w:rsidP="00634AC7">
      <w:r>
        <w:continuationSeparator/>
      </w:r>
    </w:p>
  </w:footnote>
  <w:footnote w:id="1">
    <w:p w:rsidR="00634AC7" w:rsidRDefault="00634AC7" w:rsidP="00634AC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34AC7" w:rsidRDefault="00634AC7" w:rsidP="00634AC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AC7"/>
    <w:rsid w:val="001139BD"/>
    <w:rsid w:val="002208CC"/>
    <w:rsid w:val="0044718F"/>
    <w:rsid w:val="004F2532"/>
    <w:rsid w:val="00634AC7"/>
    <w:rsid w:val="007301F4"/>
    <w:rsid w:val="00796994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AC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34AC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34AC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34AC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1627</Characters>
  <Application>Microsoft Office Word</Application>
  <DocSecurity>0</DocSecurity>
  <Lines>13</Lines>
  <Paragraphs>3</Paragraphs>
  <ScaleCrop>false</ScaleCrop>
  <Company>EKF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2013-07-01T12:32:00Z</dcterms:created>
  <dcterms:modified xsi:type="dcterms:W3CDTF">2013-07-01T12:58:00Z</dcterms:modified>
</cp:coreProperties>
</file>