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B598D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598D" w:rsidRPr="00A35237" w:rsidRDefault="00CB598D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Marginális és </w:t>
            </w:r>
            <w:proofErr w:type="spellStart"/>
            <w:r>
              <w:rPr>
                <w:b/>
                <w:sz w:val="24"/>
                <w:szCs w:val="24"/>
              </w:rPr>
              <w:t>paralell</w:t>
            </w:r>
            <w:proofErr w:type="spellEnd"/>
            <w:r>
              <w:rPr>
                <w:b/>
                <w:sz w:val="24"/>
                <w:szCs w:val="24"/>
              </w:rPr>
              <w:t xml:space="preserve"> kultúrák a mai USA-ban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D" w:rsidRDefault="00CB598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B598D" w:rsidRPr="00A35237" w:rsidRDefault="005E768E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B598D">
              <w:rPr>
                <w:b/>
                <w:sz w:val="24"/>
                <w:szCs w:val="24"/>
              </w:rPr>
              <w:t>MB_AM126G5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598D" w:rsidRPr="00A35237" w:rsidRDefault="00CB598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CB598D" w:rsidRPr="00A35237" w:rsidTr="00813D5F">
        <w:tc>
          <w:tcPr>
            <w:tcW w:w="9180" w:type="dxa"/>
            <w:gridSpan w:val="3"/>
          </w:tcPr>
          <w:p w:rsidR="00CB598D" w:rsidRPr="00A35237" w:rsidRDefault="00CB598D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B598D" w:rsidRPr="00A35237" w:rsidTr="00813D5F">
        <w:tc>
          <w:tcPr>
            <w:tcW w:w="9180" w:type="dxa"/>
            <w:gridSpan w:val="3"/>
          </w:tcPr>
          <w:p w:rsidR="00CB598D" w:rsidRPr="00A35237" w:rsidRDefault="00CB598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B598D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598D" w:rsidRPr="00A35237" w:rsidRDefault="00CB598D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B598D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598D" w:rsidRPr="00A35237" w:rsidRDefault="00CB598D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CB598D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B598D" w:rsidRPr="00A35237" w:rsidRDefault="00CB598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B598D" w:rsidRPr="0001777A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598D" w:rsidRPr="0001777A" w:rsidRDefault="00CB598D" w:rsidP="00813D5F">
            <w:pPr>
              <w:jc w:val="both"/>
            </w:pPr>
            <w:r w:rsidRPr="00AE218C">
              <w:rPr>
                <w:sz w:val="24"/>
                <w:szCs w:val="24"/>
              </w:rPr>
              <w:t xml:space="preserve">Ez a kurzus az Egyesült Államok etnikai kisebbségeinek mélyreható megismertetését tűzi ki célul, valamint vizsgálja azok ütközéspontjait. Szeretnénk eloszlatni néhány olyan téves elképzelést, mint a homogenitás és bármely elemzési nézőpont kizárólagossága. Vizsgáljuk az etnikai identitás fogalmát, a kapcsolódó kultúrpolitikát, az etnikai kisebbségek esélyegyenlőségi harcát, a párhozamos kultúrák (Virágos) létét és az un. </w:t>
            </w:r>
            <w:proofErr w:type="spellStart"/>
            <w:r w:rsidRPr="00AE218C">
              <w:rPr>
                <w:i/>
                <w:sz w:val="24"/>
                <w:szCs w:val="24"/>
              </w:rPr>
              <w:t>mainstream</w:t>
            </w:r>
            <w:proofErr w:type="spellEnd"/>
            <w:r w:rsidRPr="00AE218C">
              <w:rPr>
                <w:sz w:val="24"/>
                <w:szCs w:val="24"/>
              </w:rPr>
              <w:t xml:space="preserve"> és marginális kultúrák feszültségpontjait és pozitív kölcsönhatását is. További részterületek, melyeket a szeminárium vizsgál: a kisebbségi kultúrák általában, a mai multikulturális társadalom kialakulása és törésvonalai, a kisebbségek és a többségi társadalom viszonya az USA-ban, az őslakos indián, a </w:t>
            </w:r>
            <w:proofErr w:type="spellStart"/>
            <w:r w:rsidRPr="00AE218C">
              <w:rPr>
                <w:sz w:val="24"/>
                <w:szCs w:val="24"/>
              </w:rPr>
              <w:t>Chicano</w:t>
            </w:r>
            <w:proofErr w:type="spellEnd"/>
            <w:r w:rsidRPr="00AE218C">
              <w:rPr>
                <w:sz w:val="24"/>
                <w:szCs w:val="24"/>
              </w:rPr>
              <w:t xml:space="preserve">/a kultúrák, a bevándorlók, ázsiai-amerikai közösségek helyzete, magyarok Amerikában, a társadalom-gazdasági helyzet alakulása a rassz, régió és nemi hovatartozás vonatkozásaiban. A hallgatók segítséget kapnak kritikai értékelő-képességük fejlesztéséhez és az összehasonlító </w:t>
            </w:r>
            <w:proofErr w:type="spellStart"/>
            <w:r w:rsidRPr="00AE218C">
              <w:rPr>
                <w:sz w:val="24"/>
                <w:szCs w:val="24"/>
              </w:rPr>
              <w:t>kultúr-tanulmányok</w:t>
            </w:r>
            <w:proofErr w:type="spellEnd"/>
            <w:r w:rsidRPr="00AE218C">
              <w:rPr>
                <w:sz w:val="24"/>
                <w:szCs w:val="24"/>
              </w:rPr>
              <w:t xml:space="preserve"> tudományos szintű elemzéséhez, melyet más amerikanisztikai kutatásaikban is hasznosíthatnak.</w:t>
            </w:r>
          </w:p>
        </w:tc>
      </w:tr>
      <w:tr w:rsidR="00CB598D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B598D" w:rsidRPr="00A35237" w:rsidRDefault="00CB598D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B598D" w:rsidRPr="00F745EA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598D" w:rsidRPr="00321578" w:rsidRDefault="00CB598D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Simon During (ed.): 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Cultural Studies Reader</w:t>
            </w: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2nd ed. </w:t>
            </w:r>
            <w:smartTag w:uri="urn:schemas-microsoft-com:office:smarttags" w:element="place">
              <w:smartTag w:uri="urn:schemas-microsoft-com:office:smarttags" w:element="City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Blackwell, 2003. </w:t>
            </w:r>
          </w:p>
          <w:p w:rsidR="00CB598D" w:rsidRPr="00321578" w:rsidRDefault="00CB598D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David Theo Goldberg (ed.): 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Multiculturalism: A Critical Reader</w:t>
            </w:r>
            <w:r w:rsidRPr="0032157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>: Blackwell, 1994.</w:t>
            </w:r>
          </w:p>
          <w:p w:rsidR="00CB598D" w:rsidRPr="00321578" w:rsidRDefault="00CB598D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>Samuel, P. Huntington: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Who Are we? The Challenges to America’s National Identity</w:t>
            </w: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Simon, 2004. </w:t>
            </w:r>
          </w:p>
          <w:p w:rsidR="00CB598D" w:rsidRDefault="00CB598D" w:rsidP="00813D5F">
            <w:pPr>
              <w:pStyle w:val="Csakszveg"/>
              <w:ind w:left="462" w:hanging="462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 L. Parrington: </w:t>
            </w:r>
            <w:r w:rsidRPr="003215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Main Currents in American Thought </w:t>
            </w:r>
            <w:smartTag w:uri="urn:schemas-microsoft-com:office:smarttags" w:element="place">
              <w:smartTag w:uri="urn:schemas-microsoft-com:office:smarttags" w:element="State">
                <w:r w:rsidRPr="00321578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321578">
              <w:rPr>
                <w:rFonts w:ascii="Times New Roman" w:hAnsi="Times New Roman"/>
                <w:sz w:val="24"/>
                <w:szCs w:val="24"/>
                <w:lang w:val="en-US"/>
              </w:rPr>
              <w:t>: Harcourt, Brace and World, 1954.</w:t>
            </w:r>
          </w:p>
          <w:p w:rsidR="00CB598D" w:rsidRPr="00F745EA" w:rsidRDefault="00CB598D" w:rsidP="00813D5F">
            <w:pPr>
              <w:ind w:left="318" w:hanging="318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en-US"/>
              </w:rPr>
              <w:t>Takaki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r w:rsidRPr="00116936">
              <w:rPr>
                <w:i/>
                <w:sz w:val="24"/>
                <w:szCs w:val="24"/>
                <w:lang w:val="en-US"/>
              </w:rPr>
              <w:t>From Different Shores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UP, 1994.</w:t>
            </w:r>
          </w:p>
        </w:tc>
      </w:tr>
      <w:tr w:rsidR="00CB598D" w:rsidRPr="00A35237" w:rsidTr="00813D5F">
        <w:trPr>
          <w:trHeight w:val="338"/>
        </w:trPr>
        <w:tc>
          <w:tcPr>
            <w:tcW w:w="9180" w:type="dxa"/>
            <w:gridSpan w:val="3"/>
          </w:tcPr>
          <w:p w:rsidR="00CB598D" w:rsidRPr="00A35237" w:rsidRDefault="00CB598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CB598D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B598D" w:rsidRDefault="00CB598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598D" w:rsidRPr="00A35237" w:rsidRDefault="00CB598D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A4" w:rsidRDefault="000803A4" w:rsidP="00CB598D">
      <w:r>
        <w:separator/>
      </w:r>
    </w:p>
  </w:endnote>
  <w:endnote w:type="continuationSeparator" w:id="0">
    <w:p w:rsidR="000803A4" w:rsidRDefault="000803A4" w:rsidP="00CB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A4" w:rsidRDefault="000803A4" w:rsidP="00CB598D">
      <w:r>
        <w:separator/>
      </w:r>
    </w:p>
  </w:footnote>
  <w:footnote w:type="continuationSeparator" w:id="0">
    <w:p w:rsidR="000803A4" w:rsidRDefault="000803A4" w:rsidP="00CB598D">
      <w:r>
        <w:continuationSeparator/>
      </w:r>
    </w:p>
  </w:footnote>
  <w:footnote w:id="1">
    <w:p w:rsidR="00CB598D" w:rsidRDefault="00CB598D" w:rsidP="00CB59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B598D" w:rsidRDefault="00CB598D" w:rsidP="00CB59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8D"/>
    <w:rsid w:val="000803A4"/>
    <w:rsid w:val="001139BD"/>
    <w:rsid w:val="0044718F"/>
    <w:rsid w:val="004D613E"/>
    <w:rsid w:val="005E768E"/>
    <w:rsid w:val="00AB3F73"/>
    <w:rsid w:val="00CB598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98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B598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B598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B598D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B598D"/>
    <w:rPr>
      <w:rFonts w:ascii="Courier New" w:hAnsi="Courier New"/>
      <w:lang w:eastAsia="en-US"/>
    </w:rPr>
  </w:style>
  <w:style w:type="character" w:customStyle="1" w:styleId="CsakszvegChar">
    <w:name w:val="Csak szöveg Char"/>
    <w:basedOn w:val="Bekezdsalapbettpusa"/>
    <w:link w:val="Csakszveg"/>
    <w:rsid w:val="00CB598D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1998</Characters>
  <Application>Microsoft Office Word</Application>
  <DocSecurity>0</DocSecurity>
  <Lines>16</Lines>
  <Paragraphs>4</Paragraphs>
  <ScaleCrop>false</ScaleCrop>
  <Company>EKF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2013-07-01T12:30:00Z</dcterms:created>
  <dcterms:modified xsi:type="dcterms:W3CDTF">2013-07-01T12:58:00Z</dcterms:modified>
</cp:coreProperties>
</file>