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3F279D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3F279D" w:rsidRPr="00835D93" w:rsidRDefault="003F279D" w:rsidP="004B079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Hátrányos helyzetűek é</w:t>
            </w:r>
            <w:r w:rsidR="002C77B7">
              <w:rPr>
                <w:b/>
                <w:sz w:val="24"/>
                <w:szCs w:val="24"/>
              </w:rPr>
              <w:t>s fogyatékkal élők rekreációja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4B0799">
              <w:rPr>
                <w:b/>
                <w:sz w:val="24"/>
                <w:szCs w:val="24"/>
              </w:rPr>
              <w:t>131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279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279D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F279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F279D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3F279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F279D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79D" w:rsidRDefault="003F279D" w:rsidP="0083431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Képzési cél:</w:t>
            </w:r>
          </w:p>
          <w:p w:rsidR="003F279D" w:rsidRPr="008F4639" w:rsidRDefault="003F279D" w:rsidP="00834310">
            <w:pPr>
              <w:jc w:val="both"/>
              <w:rPr>
                <w:bCs/>
                <w:iCs/>
                <w:sz w:val="24"/>
                <w:szCs w:val="24"/>
              </w:rPr>
            </w:pPr>
            <w:r w:rsidRPr="008F4639">
              <w:rPr>
                <w:bCs/>
                <w:iCs/>
                <w:sz w:val="24"/>
                <w:szCs w:val="24"/>
              </w:rPr>
              <w:t>a hallgató nyerjen betekintést a fogyatékos személyek és sajátos nev</w:t>
            </w:r>
            <w:r>
              <w:rPr>
                <w:bCs/>
                <w:iCs/>
                <w:sz w:val="24"/>
                <w:szCs w:val="24"/>
              </w:rPr>
              <w:t>elési</w:t>
            </w:r>
            <w:r w:rsidRPr="008F4639">
              <w:rPr>
                <w:bCs/>
                <w:iCs/>
                <w:sz w:val="24"/>
                <w:szCs w:val="24"/>
              </w:rPr>
              <w:t xml:space="preserve"> igényű gyermekek</w:t>
            </w:r>
            <w:r>
              <w:rPr>
                <w:bCs/>
                <w:iCs/>
                <w:sz w:val="24"/>
                <w:szCs w:val="24"/>
              </w:rPr>
              <w:t>, valamint</w:t>
            </w:r>
            <w:r w:rsidRPr="008F4639">
              <w:rPr>
                <w:bCs/>
                <w:iCs/>
                <w:sz w:val="24"/>
                <w:szCs w:val="24"/>
              </w:rPr>
              <w:t xml:space="preserve"> felnőttektesti </w:t>
            </w:r>
            <w:r>
              <w:rPr>
                <w:bCs/>
                <w:iCs/>
                <w:sz w:val="24"/>
                <w:szCs w:val="24"/>
              </w:rPr>
              <w:t>nevelésébe</w:t>
            </w:r>
            <w:r w:rsidRPr="008F4639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 xml:space="preserve">illetve </w:t>
            </w:r>
            <w:r w:rsidRPr="008F4639">
              <w:rPr>
                <w:bCs/>
                <w:iCs/>
                <w:sz w:val="24"/>
                <w:szCs w:val="24"/>
              </w:rPr>
              <w:t xml:space="preserve">rekreációjával kapcsolatos ismeretek rendszerébe. Legyen tisztában a foglalkoztatásuk lehetséges formáival. </w:t>
            </w:r>
          </w:p>
          <w:p w:rsidR="003F279D" w:rsidRDefault="003F279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Általános és alapismeretek a fogyatékosságról, gyógypedagógiáról.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Fogyatékosságügyi alapismeretek.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Az egészséges életmódra nevelés a speciális nevelési igén</w:t>
            </w:r>
            <w:r>
              <w:rPr>
                <w:sz w:val="24"/>
                <w:szCs w:val="24"/>
              </w:rPr>
              <w:t>yű személyeknél: a megváltozott</w:t>
            </w:r>
            <w:r w:rsidRPr="008F4639">
              <w:rPr>
                <w:sz w:val="24"/>
                <w:szCs w:val="24"/>
              </w:rPr>
              <w:t xml:space="preserve"> pszicho-motoros</w:t>
            </w:r>
            <w:r>
              <w:rPr>
                <w:sz w:val="24"/>
                <w:szCs w:val="24"/>
              </w:rPr>
              <w:t xml:space="preserve"> fejlődés következményei.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Egészséges életmódra nevelés és a rekreáció célorientált felhasználása, adaptációs elvek;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Fogyatékosság-sp</w:t>
            </w:r>
            <w:r>
              <w:rPr>
                <w:sz w:val="24"/>
                <w:szCs w:val="24"/>
              </w:rPr>
              <w:t>ecifikus szakterületi ismeretek.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Mozgáskorlátozott gyermekek egészséges életmódra nevelésének és mozgástanításának isme</w:t>
            </w:r>
            <w:r>
              <w:rPr>
                <w:sz w:val="24"/>
                <w:szCs w:val="24"/>
              </w:rPr>
              <w:t>retei.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Hallás</w:t>
            </w:r>
            <w:r>
              <w:rPr>
                <w:sz w:val="24"/>
                <w:szCs w:val="24"/>
              </w:rPr>
              <w:t>sérült gyermekek mozgásnevelése.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Látássérült g</w:t>
            </w:r>
            <w:r>
              <w:rPr>
                <w:sz w:val="24"/>
                <w:szCs w:val="24"/>
              </w:rPr>
              <w:t>yermekek rekreációja és sportja.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Értelmileg sérültek rekreációja.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Hiperaktív gyermeke</w:t>
            </w:r>
            <w:r>
              <w:rPr>
                <w:sz w:val="24"/>
                <w:szCs w:val="24"/>
              </w:rPr>
              <w:t>k rekreációja és testi nevelése.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t>Speciális nevelési igényű gyermekekkel foglalkozó in</w:t>
            </w:r>
            <w:r>
              <w:rPr>
                <w:sz w:val="24"/>
                <w:szCs w:val="24"/>
              </w:rPr>
              <w:t>tézmény foglalkozásán részvétel.</w:t>
            </w:r>
          </w:p>
          <w:p w:rsidR="003F279D" w:rsidRPr="008F4639" w:rsidRDefault="003F279D" w:rsidP="00834310">
            <w:pPr>
              <w:jc w:val="both"/>
              <w:rPr>
                <w:sz w:val="24"/>
                <w:szCs w:val="24"/>
              </w:rPr>
            </w:pPr>
            <w:r w:rsidRPr="008F4639">
              <w:rPr>
                <w:sz w:val="24"/>
                <w:szCs w:val="24"/>
              </w:rPr>
              <w:lastRenderedPageBreak/>
              <w:t>Dolgozat, javító dolgozat</w:t>
            </w:r>
            <w:r>
              <w:rPr>
                <w:sz w:val="24"/>
                <w:szCs w:val="24"/>
              </w:rPr>
              <w:t>.</w:t>
            </w:r>
          </w:p>
          <w:p w:rsidR="003F279D" w:rsidRPr="008D7367" w:rsidRDefault="003F279D" w:rsidP="00834310">
            <w:pPr>
              <w:jc w:val="both"/>
              <w:rPr>
                <w:b/>
                <w:sz w:val="24"/>
                <w:szCs w:val="24"/>
              </w:rPr>
            </w:pPr>
            <w:r w:rsidRPr="008D7367">
              <w:rPr>
                <w:b/>
                <w:sz w:val="24"/>
                <w:szCs w:val="24"/>
              </w:rPr>
              <w:t>Kialakítandó kompetenciák:</w:t>
            </w:r>
          </w:p>
          <w:p w:rsidR="003F279D" w:rsidRPr="003C38C8" w:rsidRDefault="003F279D" w:rsidP="00834310">
            <w:pPr>
              <w:jc w:val="both"/>
              <w:rPr>
                <w:bCs/>
                <w:iCs/>
                <w:caps/>
                <w:sz w:val="24"/>
                <w:szCs w:val="24"/>
              </w:rPr>
            </w:pPr>
            <w:r w:rsidRPr="00207617">
              <w:rPr>
                <w:bCs/>
                <w:iCs/>
                <w:caps/>
                <w:sz w:val="24"/>
                <w:szCs w:val="24"/>
              </w:rPr>
              <w:t>A</w:t>
            </w:r>
            <w:r>
              <w:rPr>
                <w:bCs/>
                <w:iCs/>
                <w:sz w:val="24"/>
                <w:szCs w:val="24"/>
              </w:rPr>
              <w:t>hallgatók megismerik</w:t>
            </w:r>
            <w:r w:rsidRPr="008F4639">
              <w:rPr>
                <w:bCs/>
                <w:iCs/>
                <w:sz w:val="24"/>
                <w:szCs w:val="24"/>
              </w:rPr>
              <w:t xml:space="preserve"> a fogyatékosság</w:t>
            </w:r>
            <w:r>
              <w:rPr>
                <w:bCs/>
                <w:iCs/>
                <w:sz w:val="24"/>
                <w:szCs w:val="24"/>
              </w:rPr>
              <w:t>ügyi alapokat</w:t>
            </w:r>
            <w:r w:rsidRPr="008F4639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valamint a hozzá kapcsolódó</w:t>
            </w:r>
            <w:r w:rsidRPr="008F4639">
              <w:rPr>
                <w:bCs/>
                <w:iCs/>
                <w:sz w:val="24"/>
                <w:szCs w:val="24"/>
              </w:rPr>
              <w:t xml:space="preserve"> rekreáció módszertan</w:t>
            </w:r>
            <w:r>
              <w:rPr>
                <w:bCs/>
                <w:iCs/>
                <w:sz w:val="24"/>
                <w:szCs w:val="24"/>
              </w:rPr>
              <w:t>t</w:t>
            </w:r>
            <w:r w:rsidRPr="008F4639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3F279D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F279D" w:rsidRPr="00835D93" w:rsidRDefault="003F279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3F279D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F279D" w:rsidRPr="003C38C8" w:rsidRDefault="003F279D" w:rsidP="00834310">
            <w:pPr>
              <w:jc w:val="both"/>
              <w:rPr>
                <w:sz w:val="24"/>
                <w:szCs w:val="24"/>
              </w:rPr>
            </w:pPr>
            <w:r w:rsidRPr="003C38C8">
              <w:rPr>
                <w:sz w:val="24"/>
                <w:szCs w:val="24"/>
              </w:rPr>
              <w:t xml:space="preserve">Benczúr Miklósné </w:t>
            </w:r>
            <w:r>
              <w:rPr>
                <w:sz w:val="24"/>
                <w:szCs w:val="24"/>
              </w:rPr>
              <w:t>s</w:t>
            </w:r>
            <w:r w:rsidRPr="003C38C8">
              <w:rPr>
                <w:sz w:val="24"/>
                <w:szCs w:val="24"/>
              </w:rPr>
              <w:t>zerk.: Adaptált</w:t>
            </w:r>
            <w:r>
              <w:rPr>
                <w:sz w:val="24"/>
                <w:szCs w:val="24"/>
              </w:rPr>
              <w:t xml:space="preserve"> testnevelés és sport 1-2.</w:t>
            </w:r>
            <w:r w:rsidRPr="003C38C8">
              <w:rPr>
                <w:sz w:val="24"/>
                <w:szCs w:val="24"/>
              </w:rPr>
              <w:t xml:space="preserve"> FONESZ</w:t>
            </w:r>
            <w:r>
              <w:rPr>
                <w:sz w:val="24"/>
                <w:szCs w:val="24"/>
              </w:rPr>
              <w:t>,</w:t>
            </w:r>
            <w:r w:rsidRPr="003C38C8">
              <w:rPr>
                <w:sz w:val="24"/>
                <w:szCs w:val="24"/>
              </w:rPr>
              <w:t xml:space="preserve"> Bp. 2003.</w:t>
            </w:r>
          </w:p>
          <w:p w:rsidR="003F279D" w:rsidRPr="003C38C8" w:rsidRDefault="003F279D" w:rsidP="00834310">
            <w:pPr>
              <w:jc w:val="both"/>
              <w:rPr>
                <w:sz w:val="24"/>
                <w:szCs w:val="24"/>
              </w:rPr>
            </w:pPr>
            <w:r w:rsidRPr="003C38C8">
              <w:rPr>
                <w:sz w:val="24"/>
                <w:szCs w:val="24"/>
              </w:rPr>
              <w:t>Kálmán Zsófia- Könczei György: A Taigetosztól az esélyegyenlőségig</w:t>
            </w:r>
            <w:r>
              <w:rPr>
                <w:sz w:val="24"/>
                <w:szCs w:val="24"/>
              </w:rPr>
              <w:t>.</w:t>
            </w:r>
            <w:r w:rsidRPr="003C38C8">
              <w:rPr>
                <w:sz w:val="24"/>
                <w:szCs w:val="24"/>
              </w:rPr>
              <w:t xml:space="preserve"> Osiris</w:t>
            </w:r>
            <w:r>
              <w:rPr>
                <w:sz w:val="24"/>
                <w:szCs w:val="24"/>
              </w:rPr>
              <w:t>,</w:t>
            </w:r>
            <w:r w:rsidRPr="003C38C8">
              <w:rPr>
                <w:sz w:val="24"/>
                <w:szCs w:val="24"/>
              </w:rPr>
              <w:t xml:space="preserve"> Bp. 2002</w:t>
            </w:r>
            <w:r>
              <w:rPr>
                <w:sz w:val="24"/>
                <w:szCs w:val="24"/>
              </w:rPr>
              <w:t>.</w:t>
            </w:r>
          </w:p>
          <w:p w:rsidR="003F279D" w:rsidRPr="003C38C8" w:rsidRDefault="003F279D" w:rsidP="00834310">
            <w:pPr>
              <w:jc w:val="both"/>
              <w:rPr>
                <w:sz w:val="24"/>
                <w:szCs w:val="24"/>
              </w:rPr>
            </w:pPr>
            <w:r w:rsidRPr="003C38C8">
              <w:rPr>
                <w:sz w:val="24"/>
                <w:szCs w:val="24"/>
              </w:rPr>
              <w:t>Gordosné dr. Szabó Anna: Gyógypedagógiai alapismeretek</w:t>
            </w:r>
            <w:r>
              <w:rPr>
                <w:sz w:val="24"/>
                <w:szCs w:val="24"/>
              </w:rPr>
              <w:t>.</w:t>
            </w:r>
            <w:r w:rsidRPr="003C38C8">
              <w:rPr>
                <w:sz w:val="24"/>
                <w:szCs w:val="24"/>
              </w:rPr>
              <w:t xml:space="preserve"> ELTE Bárczi G Gyógyped. Főiskolai K.</w:t>
            </w:r>
            <w:r>
              <w:rPr>
                <w:sz w:val="24"/>
                <w:szCs w:val="24"/>
              </w:rPr>
              <w:t>,</w:t>
            </w:r>
            <w:r w:rsidRPr="003C38C8">
              <w:rPr>
                <w:sz w:val="24"/>
                <w:szCs w:val="24"/>
              </w:rPr>
              <w:t xml:space="preserve"> Bp. 2000</w:t>
            </w:r>
            <w:r>
              <w:rPr>
                <w:sz w:val="24"/>
                <w:szCs w:val="24"/>
              </w:rPr>
              <w:t>.</w:t>
            </w:r>
          </w:p>
        </w:tc>
      </w:tr>
      <w:tr w:rsidR="003F279D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Kristonné Bakos Magdolna főiskolai tanár, CSc</w:t>
            </w:r>
          </w:p>
        </w:tc>
      </w:tr>
      <w:tr w:rsidR="003F279D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279D" w:rsidRPr="00835D93" w:rsidRDefault="003F279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3F279D" w:rsidRDefault="003F279D" w:rsidP="003F279D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EF" w:rsidRDefault="001970EF" w:rsidP="003F279D">
      <w:pPr>
        <w:spacing w:after="0"/>
      </w:pPr>
      <w:r>
        <w:separator/>
      </w:r>
    </w:p>
  </w:endnote>
  <w:endnote w:type="continuationSeparator" w:id="1">
    <w:p w:rsidR="001970EF" w:rsidRDefault="001970EF" w:rsidP="003F27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EF" w:rsidRDefault="001970EF" w:rsidP="003F279D">
      <w:pPr>
        <w:spacing w:after="0"/>
      </w:pPr>
      <w:r>
        <w:separator/>
      </w:r>
    </w:p>
  </w:footnote>
  <w:footnote w:type="continuationSeparator" w:id="1">
    <w:p w:rsidR="001970EF" w:rsidRDefault="001970EF" w:rsidP="003F279D">
      <w:pPr>
        <w:spacing w:after="0"/>
      </w:pPr>
      <w:r>
        <w:continuationSeparator/>
      </w:r>
    </w:p>
  </w:footnote>
  <w:footnote w:id="2">
    <w:p w:rsidR="003F279D" w:rsidRDefault="003F279D" w:rsidP="003F279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F279D" w:rsidRDefault="003F279D" w:rsidP="003F279D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79D"/>
    <w:rsid w:val="001970EF"/>
    <w:rsid w:val="002508A8"/>
    <w:rsid w:val="002C77B7"/>
    <w:rsid w:val="003F279D"/>
    <w:rsid w:val="004B0799"/>
    <w:rsid w:val="00651BDA"/>
    <w:rsid w:val="007A64A2"/>
    <w:rsid w:val="00986A12"/>
    <w:rsid w:val="00A624CC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79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F279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F279D"/>
  </w:style>
  <w:style w:type="character" w:customStyle="1" w:styleId="LbjegyzetszvegChar">
    <w:name w:val="Lábjegyzetszöveg Char"/>
    <w:basedOn w:val="Bekezdsalapbettpusa"/>
    <w:link w:val="Lbjegyzetszveg"/>
    <w:semiHidden/>
    <w:rsid w:val="003F27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Company>EKF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2012-07-02T09:04:00Z</dcterms:created>
  <dcterms:modified xsi:type="dcterms:W3CDTF">2013-07-04T12:53:00Z</dcterms:modified>
</cp:coreProperties>
</file>