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4"/>
        <w:gridCol w:w="2164"/>
      </w:tblGrid>
      <w:tr w:rsidR="00F6758F" w:rsidRPr="00835D93" w:rsidTr="00834310">
        <w:trPr>
          <w:gridAfter w:val="1"/>
          <w:wAfter w:w="2164" w:type="dxa"/>
        </w:trPr>
        <w:tc>
          <w:tcPr>
            <w:tcW w:w="7088" w:type="dxa"/>
            <w:tcMar>
              <w:top w:w="57" w:type="dxa"/>
              <w:bottom w:w="57" w:type="dxa"/>
            </w:tcMar>
          </w:tcPr>
          <w:p w:rsidR="00F6758F" w:rsidRPr="00835D93" w:rsidRDefault="00F6758F" w:rsidP="00F64DAE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693E0C">
              <w:rPr>
                <w:b/>
                <w:sz w:val="24"/>
                <w:szCs w:val="24"/>
              </w:rPr>
              <w:t>Fittségi vizsgálatok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F64DAE">
              <w:rPr>
                <w:b/>
                <w:sz w:val="24"/>
                <w:szCs w:val="24"/>
              </w:rPr>
              <w:t>127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F6758F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6758F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6758F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F6758F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F6758F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6758F" w:rsidRPr="00B01BE8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6758F" w:rsidRDefault="00F6758F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F6758F" w:rsidRPr="00B01BE8" w:rsidRDefault="00F6758F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hallgatókat megismertetni a sportorvosi vizsgálat eljárásaival, valamint pályatesztek bemutatásával a szükséges ismeretek elsajátítása a fittségi állapot egy formájának meghatározásához.</w:t>
            </w:r>
          </w:p>
          <w:p w:rsidR="00F6758F" w:rsidRDefault="00F6758F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F6758F" w:rsidRDefault="00F6758F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F6758F" w:rsidRPr="00EE3E60" w:rsidRDefault="00F6758F" w:rsidP="00834310">
            <w:pPr>
              <w:spacing w:after="0" w:afterAutospacing="0"/>
              <w:jc w:val="both"/>
              <w:rPr>
                <w:i/>
                <w:sz w:val="24"/>
                <w:szCs w:val="24"/>
              </w:rPr>
            </w:pPr>
            <w:r w:rsidRPr="00EE3E60">
              <w:rPr>
                <w:i/>
                <w:sz w:val="24"/>
                <w:szCs w:val="24"/>
              </w:rPr>
              <w:t>Egészségügyi vizsgálatok: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anamnézis, testi vizsgálat, laboratórium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műszeres vizsgálati módszerek: vérnyomásmérés, elektrokardiogram, echokardiogram, röntgen (szívtérfogat meghatározás), tüdőfunkció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terheléses vizsgálatok: kerékpár-ergometria, járó- és futószalagos ergometria, statikus terhelési formák, végrehajtási utasítások és mérési értékek</w:t>
            </w:r>
          </w:p>
          <w:p w:rsidR="00F6758F" w:rsidRPr="00EE3E60" w:rsidRDefault="00F6758F" w:rsidP="00834310">
            <w:pPr>
              <w:spacing w:after="0" w:afterAutospacing="0"/>
              <w:jc w:val="both"/>
              <w:rPr>
                <w:i/>
                <w:sz w:val="24"/>
                <w:szCs w:val="24"/>
              </w:rPr>
            </w:pPr>
            <w:r w:rsidRPr="00EE3E60">
              <w:rPr>
                <w:i/>
                <w:sz w:val="24"/>
                <w:szCs w:val="24"/>
              </w:rPr>
              <w:t>Teljesítménydiagnosztikai és edzésszabályozási eljárások: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laboratóriumi teszteljárások: az arob teljesítőképesség ergometriai meghatározása, az anaerob teljesítőképesség ergometriás meghatározása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Pályatesztek I.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Pályatesztek II.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Sportorvosi edzésszabályozás.</w:t>
            </w:r>
          </w:p>
          <w:p w:rsidR="00F6758F" w:rsidRDefault="00F6758F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F6758F" w:rsidRPr="006E2FF0" w:rsidRDefault="00F6758F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6E2FF0">
              <w:rPr>
                <w:b/>
                <w:sz w:val="24"/>
                <w:szCs w:val="24"/>
              </w:rPr>
              <w:t>Kialakítandó kompetenciák:</w:t>
            </w:r>
          </w:p>
          <w:p w:rsidR="00F6758F" w:rsidRDefault="00F6758F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Tisztában van a sportorvosi vizsgálat eljárásaival, valamint pályatesztek bemutatásával.</w:t>
            </w:r>
          </w:p>
          <w:p w:rsidR="00F6758F" w:rsidRPr="00B01BE8" w:rsidRDefault="00F6758F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Rendelkezik a szükséges ismeretekkel a fittségi állapot egy formájának meghatározásához.</w:t>
            </w:r>
          </w:p>
        </w:tc>
      </w:tr>
      <w:tr w:rsidR="00F6758F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758F" w:rsidRPr="00835D93" w:rsidRDefault="00F6758F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F6758F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6758F" w:rsidRDefault="00F6758F" w:rsidP="00834310">
            <w:pPr>
              <w:spacing w:after="0" w:afterAutospacing="0"/>
              <w:ind w:left="540" w:hanging="54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037.</w:t>
            </w:r>
          </w:p>
          <w:p w:rsidR="00F6758F" w:rsidRPr="00FA3836" w:rsidRDefault="00F6758F" w:rsidP="00834310">
            <w:pPr>
              <w:overflowPunct w:val="0"/>
              <w:autoSpaceDE w:val="0"/>
              <w:autoSpaceDN w:val="0"/>
              <w:adjustRightInd w:val="0"/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AD474B">
              <w:rPr>
                <w:sz w:val="24"/>
                <w:szCs w:val="24"/>
              </w:rPr>
              <w:t>Szatmári Zoltán (főszerk.): SPORT, ÉLETMÓD, EGÉSZSÉG. Akadémiai Kiadó, Bp.2009.</w:t>
            </w:r>
          </w:p>
          <w:p w:rsidR="00F6758F" w:rsidRPr="00835D93" w:rsidRDefault="00F6758F" w:rsidP="00834310">
            <w:pPr>
              <w:spacing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Hans-Hermann Dickhuth: Sportélettan, sportorvostan. Dialóg Campus Kiadó, Bp. 2005.</w:t>
            </w:r>
          </w:p>
        </w:tc>
      </w:tr>
      <w:tr w:rsidR="00F6758F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PhD, egyetemi docens</w:t>
            </w:r>
          </w:p>
        </w:tc>
      </w:tr>
      <w:tr w:rsidR="00F6758F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70" w:rsidRDefault="002F0D70" w:rsidP="00F6758F">
      <w:pPr>
        <w:spacing w:after="0"/>
      </w:pPr>
      <w:r>
        <w:separator/>
      </w:r>
    </w:p>
  </w:endnote>
  <w:endnote w:type="continuationSeparator" w:id="1">
    <w:p w:rsidR="002F0D70" w:rsidRDefault="002F0D70" w:rsidP="00F675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70" w:rsidRDefault="002F0D70" w:rsidP="00F6758F">
      <w:pPr>
        <w:spacing w:after="0"/>
      </w:pPr>
      <w:r>
        <w:separator/>
      </w:r>
    </w:p>
  </w:footnote>
  <w:footnote w:type="continuationSeparator" w:id="1">
    <w:p w:rsidR="002F0D70" w:rsidRDefault="002F0D70" w:rsidP="00F6758F">
      <w:pPr>
        <w:spacing w:after="0"/>
      </w:pPr>
      <w:r>
        <w:continuationSeparator/>
      </w:r>
    </w:p>
  </w:footnote>
  <w:footnote w:id="2">
    <w:p w:rsidR="00F6758F" w:rsidRDefault="00F6758F" w:rsidP="00F6758F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F6758F" w:rsidRDefault="00F6758F" w:rsidP="00F6758F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58F"/>
    <w:rsid w:val="002508A8"/>
    <w:rsid w:val="002F0D70"/>
    <w:rsid w:val="00434412"/>
    <w:rsid w:val="005C7715"/>
    <w:rsid w:val="005D2865"/>
    <w:rsid w:val="00693E0C"/>
    <w:rsid w:val="00986A12"/>
    <w:rsid w:val="00D00338"/>
    <w:rsid w:val="00F64DAE"/>
    <w:rsid w:val="00F6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58F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6758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6758F"/>
  </w:style>
  <w:style w:type="character" w:customStyle="1" w:styleId="LbjegyzetszvegChar">
    <w:name w:val="Lábjegyzetszöveg Char"/>
    <w:basedOn w:val="Bekezdsalapbettpusa"/>
    <w:link w:val="Lbjegyzetszveg"/>
    <w:semiHidden/>
    <w:rsid w:val="00F6758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1740</Characters>
  <Application>Microsoft Office Word</Application>
  <DocSecurity>0</DocSecurity>
  <Lines>14</Lines>
  <Paragraphs>3</Paragraphs>
  <ScaleCrop>false</ScaleCrop>
  <Company>EKF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2012-07-02T09:00:00Z</dcterms:created>
  <dcterms:modified xsi:type="dcterms:W3CDTF">2013-07-04T12:52:00Z</dcterms:modified>
</cp:coreProperties>
</file>