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AD79A4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AD79A4" w:rsidRPr="00835D93" w:rsidRDefault="00AD79A4" w:rsidP="0020435B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A rekreá</w:t>
            </w:r>
            <w:r w:rsidR="00BA4074">
              <w:rPr>
                <w:b/>
                <w:sz w:val="24"/>
                <w:szCs w:val="24"/>
              </w:rPr>
              <w:t>ció elmélete és módszertana 3. L</w:t>
            </w:r>
            <w:r>
              <w:rPr>
                <w:b/>
                <w:sz w:val="24"/>
                <w:szCs w:val="24"/>
              </w:rPr>
              <w:t>BT_RE</w:t>
            </w:r>
            <w:r w:rsidR="0020435B">
              <w:rPr>
                <w:b/>
                <w:sz w:val="24"/>
                <w:szCs w:val="24"/>
              </w:rPr>
              <w:t>122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AD79A4" w:rsidRPr="00835D93" w:rsidRDefault="00AD79A4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AD79A4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AD79A4" w:rsidRPr="00835D93" w:rsidRDefault="00AD79A4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>:</w:t>
            </w:r>
            <w:r w:rsidRPr="00113343">
              <w:rPr>
                <w:sz w:val="24"/>
                <w:szCs w:val="24"/>
              </w:rPr>
              <w:t>szeminárium és 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AD79A4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AD79A4" w:rsidRPr="00835D93" w:rsidRDefault="00AD79A4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AD79A4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79A4" w:rsidRPr="00835D93" w:rsidRDefault="00AD79A4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AD79A4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79A4" w:rsidRPr="00835D93" w:rsidRDefault="00AD79A4" w:rsidP="0020435B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="00BA4074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BT_RE</w:t>
            </w:r>
            <w:r w:rsidR="0020435B">
              <w:rPr>
                <w:b/>
                <w:sz w:val="24"/>
                <w:szCs w:val="24"/>
              </w:rPr>
              <w:t>121</w:t>
            </w:r>
            <w:r>
              <w:rPr>
                <w:b/>
                <w:sz w:val="24"/>
                <w:szCs w:val="24"/>
              </w:rPr>
              <w:t>G2</w:t>
            </w:r>
          </w:p>
        </w:tc>
      </w:tr>
      <w:tr w:rsidR="00AD79A4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AD79A4" w:rsidRPr="00835D93" w:rsidRDefault="00AD79A4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D79A4" w:rsidRPr="00997B9D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AD79A4" w:rsidRDefault="00AD79A4" w:rsidP="008343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Képzési cél:</w:t>
            </w:r>
          </w:p>
          <w:p w:rsidR="00AD79A4" w:rsidRPr="009B1E11" w:rsidRDefault="00AD79A4" w:rsidP="00834310">
            <w:pPr>
              <w:jc w:val="both"/>
              <w:rPr>
                <w:sz w:val="24"/>
                <w:szCs w:val="24"/>
              </w:rPr>
            </w:pPr>
            <w:r w:rsidRPr="009B1E11">
              <w:rPr>
                <w:sz w:val="24"/>
                <w:szCs w:val="24"/>
              </w:rPr>
              <w:t>A félév során a rekreáció elméleti alapjainak és rendszertanának ismeretére alapozva a hallgatók megismerkednek a rekreáció módszertanával.</w:t>
            </w:r>
          </w:p>
          <w:p w:rsidR="00AD79A4" w:rsidRDefault="00AD79A4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AD79A4" w:rsidRDefault="00AD79A4" w:rsidP="0083431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rekreátor helye és szerepe a versenypiacon.</w:t>
            </w:r>
          </w:p>
          <w:p w:rsidR="00AD79A4" w:rsidRDefault="00AD79A4" w:rsidP="0083431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rekreációs projekt szerkezete, módszertani felépítése.</w:t>
            </w:r>
          </w:p>
          <w:p w:rsidR="00AD79A4" w:rsidRDefault="00AD79A4" w:rsidP="0083431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Rekreációs forgatókönyv felépítése, alkalmazása.</w:t>
            </w:r>
          </w:p>
          <w:p w:rsidR="00AD79A4" w:rsidRDefault="00AD79A4" w:rsidP="0083431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előadás retorikai és módszertani szempontjai.</w:t>
            </w:r>
          </w:p>
          <w:p w:rsidR="00AD79A4" w:rsidRDefault="00AD79A4" w:rsidP="0083431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rekreáció eszköz és feltételrendszere.</w:t>
            </w:r>
          </w:p>
          <w:p w:rsidR="00AD79A4" w:rsidRDefault="00AD79A4" w:rsidP="0083431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rekreáció módszertani lehetőségei.</w:t>
            </w:r>
          </w:p>
          <w:p w:rsidR="00AD79A4" w:rsidRDefault="00AD79A4" w:rsidP="0083431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rekreáció szervezetei.</w:t>
            </w:r>
          </w:p>
          <w:p w:rsidR="00AD79A4" w:rsidRPr="00487F46" w:rsidRDefault="00AD79A4" w:rsidP="00834310">
            <w:pPr>
              <w:ind w:left="0"/>
              <w:jc w:val="both"/>
              <w:rPr>
                <w:b/>
                <w:sz w:val="24"/>
                <w:szCs w:val="24"/>
              </w:rPr>
            </w:pPr>
            <w:r w:rsidRPr="00487F46">
              <w:rPr>
                <w:b/>
                <w:sz w:val="24"/>
                <w:szCs w:val="24"/>
              </w:rPr>
              <w:t>Kialakítandó kompetenciák:</w:t>
            </w:r>
          </w:p>
          <w:p w:rsidR="00AD79A4" w:rsidRDefault="00AD79A4" w:rsidP="0083431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rekreáció széleskörű szakmai ismerete és alkalmazása.</w:t>
            </w:r>
          </w:p>
          <w:p w:rsidR="00AD79A4" w:rsidRPr="00997B9D" w:rsidRDefault="00AD79A4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Rekreációs gondolkozás a mindennapokban.</w:t>
            </w:r>
          </w:p>
        </w:tc>
      </w:tr>
      <w:tr w:rsidR="00AD79A4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D79A4" w:rsidRPr="00835D93" w:rsidRDefault="00AD79A4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AD79A4" w:rsidRPr="00751FDB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AD79A4" w:rsidRDefault="00AD79A4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Fritz Péter: Mozgásos rek</w:t>
            </w:r>
            <w:r>
              <w:rPr>
                <w:sz w:val="24"/>
                <w:szCs w:val="24"/>
              </w:rPr>
              <w:t>reáció. Bába Kiadó, Szeged, 2011</w:t>
            </w:r>
            <w:r w:rsidRPr="00751F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469 p. ISBN: 978 963 9717 037</w:t>
            </w:r>
          </w:p>
          <w:p w:rsidR="00AD79A4" w:rsidRPr="00751FDB" w:rsidRDefault="00AD79A4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lastRenderedPageBreak/>
              <w:t>Szatmári Zoltán: Sport egészség életmód. Akadémia Kiadó, Bp. 2009.</w:t>
            </w:r>
          </w:p>
          <w:p w:rsidR="00AD79A4" w:rsidRDefault="00AD79A4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 xml:space="preserve">Fehérné Mérey Ildikó: Mérd magad! </w:t>
            </w:r>
            <w:r>
              <w:rPr>
                <w:sz w:val="24"/>
                <w:szCs w:val="24"/>
              </w:rPr>
              <w:t xml:space="preserve">Bp. </w:t>
            </w:r>
            <w:r w:rsidRPr="00751FDB">
              <w:rPr>
                <w:sz w:val="24"/>
                <w:szCs w:val="24"/>
              </w:rPr>
              <w:t>2006</w:t>
            </w:r>
            <w:r>
              <w:rPr>
                <w:sz w:val="24"/>
                <w:szCs w:val="24"/>
              </w:rPr>
              <w:t>.</w:t>
            </w:r>
          </w:p>
          <w:p w:rsidR="00AD79A4" w:rsidRPr="00751FDB" w:rsidRDefault="00AD79A4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Pásztory Attila - Rákos Etel</w:t>
            </w:r>
            <w:r>
              <w:rPr>
                <w:sz w:val="24"/>
                <w:szCs w:val="24"/>
              </w:rPr>
              <w:t>ka</w:t>
            </w:r>
            <w:r w:rsidRPr="00751FDB">
              <w:rPr>
                <w:sz w:val="24"/>
                <w:szCs w:val="24"/>
              </w:rPr>
              <w:t xml:space="preserve">: </w:t>
            </w:r>
            <w:r w:rsidRPr="00751FDB">
              <w:rPr>
                <w:i/>
                <w:sz w:val="24"/>
                <w:szCs w:val="24"/>
              </w:rPr>
              <w:t>Iskolai és népi játékok</w:t>
            </w:r>
            <w:r w:rsidRPr="00751FD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Bp.</w:t>
            </w:r>
            <w:r w:rsidRPr="00751FDB">
              <w:rPr>
                <w:sz w:val="24"/>
                <w:szCs w:val="24"/>
              </w:rPr>
              <w:t>1992</w:t>
            </w:r>
            <w:r>
              <w:rPr>
                <w:sz w:val="24"/>
                <w:szCs w:val="24"/>
              </w:rPr>
              <w:t>.</w:t>
            </w:r>
          </w:p>
          <w:p w:rsidR="00AD79A4" w:rsidRDefault="00AD79A4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 xml:space="preserve">Miltényi Márta - Monspart Sarolta: </w:t>
            </w:r>
            <w:r w:rsidRPr="00751FDB">
              <w:rPr>
                <w:i/>
                <w:sz w:val="24"/>
                <w:szCs w:val="24"/>
              </w:rPr>
              <w:t>A futás csodálatos világa</w:t>
            </w:r>
            <w:r w:rsidRPr="00751FD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Bp.</w:t>
            </w:r>
            <w:r w:rsidRPr="00751FDB">
              <w:rPr>
                <w:sz w:val="24"/>
                <w:szCs w:val="24"/>
              </w:rPr>
              <w:t>1990</w:t>
            </w:r>
            <w:r>
              <w:rPr>
                <w:sz w:val="24"/>
                <w:szCs w:val="24"/>
              </w:rPr>
              <w:t>.</w:t>
            </w:r>
          </w:p>
          <w:p w:rsidR="00AD79A4" w:rsidRPr="00751FDB" w:rsidRDefault="00AD79A4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Losonci Ágnes: Ártó - védő társadalom</w:t>
            </w:r>
            <w:r>
              <w:rPr>
                <w:sz w:val="24"/>
                <w:szCs w:val="24"/>
              </w:rPr>
              <w:t>.</w:t>
            </w:r>
            <w:r w:rsidRPr="00751FDB">
              <w:rPr>
                <w:sz w:val="24"/>
                <w:szCs w:val="24"/>
              </w:rPr>
              <w:t xml:space="preserve"> 1989.</w:t>
            </w:r>
          </w:p>
        </w:tc>
      </w:tr>
      <w:tr w:rsidR="00AD79A4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AD79A4" w:rsidRPr="00835D93" w:rsidRDefault="00AD79A4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Fritz Péter</w:t>
            </w:r>
            <w:r w:rsidRPr="00E856F2">
              <w:rPr>
                <w:b/>
                <w:sz w:val="24"/>
                <w:szCs w:val="24"/>
              </w:rPr>
              <w:t xml:space="preserve"> PhD </w:t>
            </w:r>
            <w:r>
              <w:rPr>
                <w:b/>
                <w:sz w:val="24"/>
                <w:szCs w:val="24"/>
              </w:rPr>
              <w:t>főiskolai docens</w:t>
            </w:r>
          </w:p>
        </w:tc>
      </w:tr>
      <w:tr w:rsidR="00AD79A4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79A4" w:rsidRDefault="00AD79A4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>:</w:t>
            </w:r>
          </w:p>
          <w:p w:rsidR="00AD79A4" w:rsidRPr="00835D93" w:rsidRDefault="00AD79A4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Honfi László PhD főiskolai tanár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9E4" w:rsidRDefault="00DB79E4" w:rsidP="00AD79A4">
      <w:pPr>
        <w:spacing w:after="0"/>
      </w:pPr>
      <w:r>
        <w:separator/>
      </w:r>
    </w:p>
  </w:endnote>
  <w:endnote w:type="continuationSeparator" w:id="1">
    <w:p w:rsidR="00DB79E4" w:rsidRDefault="00DB79E4" w:rsidP="00AD79A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9E4" w:rsidRDefault="00DB79E4" w:rsidP="00AD79A4">
      <w:pPr>
        <w:spacing w:after="0"/>
      </w:pPr>
      <w:r>
        <w:separator/>
      </w:r>
    </w:p>
  </w:footnote>
  <w:footnote w:type="continuationSeparator" w:id="1">
    <w:p w:rsidR="00DB79E4" w:rsidRDefault="00DB79E4" w:rsidP="00AD79A4">
      <w:pPr>
        <w:spacing w:after="0"/>
      </w:pPr>
      <w:r>
        <w:continuationSeparator/>
      </w:r>
    </w:p>
  </w:footnote>
  <w:footnote w:id="2">
    <w:p w:rsidR="00AD79A4" w:rsidRDefault="00AD79A4" w:rsidP="00AD79A4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AD79A4" w:rsidRDefault="00AD79A4" w:rsidP="00AD79A4">
      <w:pPr>
        <w:pStyle w:val="Lbjegyzetszveg"/>
      </w:pPr>
      <w:r w:rsidRPr="00AB1000">
        <w:rPr>
          <w:rStyle w:val="Lbjegyzet-hivatkozs"/>
          <w:szCs w:val="24"/>
        </w:rPr>
        <w:footnoteRef/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9A4"/>
    <w:rsid w:val="0020435B"/>
    <w:rsid w:val="002508A8"/>
    <w:rsid w:val="00597843"/>
    <w:rsid w:val="00986A12"/>
    <w:rsid w:val="00AD79A4"/>
    <w:rsid w:val="00BA4074"/>
    <w:rsid w:val="00CB0B58"/>
    <w:rsid w:val="00D00338"/>
    <w:rsid w:val="00DB79E4"/>
    <w:rsid w:val="00E92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9A4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D79A4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D79A4"/>
  </w:style>
  <w:style w:type="character" w:customStyle="1" w:styleId="LbjegyzetszvegChar">
    <w:name w:val="Lábjegyzetszöveg Char"/>
    <w:basedOn w:val="Bekezdsalapbettpusa"/>
    <w:link w:val="Lbjegyzetszveg"/>
    <w:semiHidden/>
    <w:rsid w:val="00AD79A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1542</Characters>
  <Application>Microsoft Office Word</Application>
  <DocSecurity>0</DocSecurity>
  <Lines>12</Lines>
  <Paragraphs>3</Paragraphs>
  <ScaleCrop>false</ScaleCrop>
  <Company>EKF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4</cp:revision>
  <dcterms:created xsi:type="dcterms:W3CDTF">2012-07-02T08:58:00Z</dcterms:created>
  <dcterms:modified xsi:type="dcterms:W3CDTF">2013-07-04T12:51:00Z</dcterms:modified>
</cp:coreProperties>
</file>