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8"/>
        <w:gridCol w:w="2240"/>
      </w:tblGrid>
      <w:tr w:rsidR="004851A5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4851A5" w:rsidRPr="00835D93" w:rsidRDefault="004851A5" w:rsidP="00E24A9B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 w:rsidR="006A7CD4">
              <w:rPr>
                <w:b/>
                <w:sz w:val="24"/>
                <w:szCs w:val="24"/>
              </w:rPr>
              <w:t>Szakpszichológia L</w:t>
            </w:r>
            <w:r>
              <w:rPr>
                <w:b/>
                <w:sz w:val="24"/>
                <w:szCs w:val="24"/>
              </w:rPr>
              <w:t>BT_RE1</w:t>
            </w:r>
            <w:r w:rsidR="00E24A9B">
              <w:rPr>
                <w:b/>
                <w:sz w:val="24"/>
                <w:szCs w:val="24"/>
              </w:rPr>
              <w:t>05</w:t>
            </w: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4851A5" w:rsidRPr="00835D93" w:rsidRDefault="004851A5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4851A5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4851A5" w:rsidRPr="00835D93" w:rsidRDefault="004851A5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szeminárium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4851A5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4851A5" w:rsidRPr="00835D93" w:rsidRDefault="004851A5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4851A5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851A5" w:rsidRPr="00835D93" w:rsidRDefault="004851A5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4851A5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851A5" w:rsidRPr="00835D93" w:rsidRDefault="004851A5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="0088334A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BP_PS018K2</w:t>
            </w:r>
          </w:p>
        </w:tc>
      </w:tr>
      <w:tr w:rsidR="004851A5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4851A5" w:rsidRPr="00835D93" w:rsidRDefault="004851A5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851A5" w:rsidRPr="00835D93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4851A5" w:rsidRPr="00CD0ED1" w:rsidRDefault="004851A5" w:rsidP="00834310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CD0ED1">
              <w:rPr>
                <w:rFonts w:eastAsia="Calibri"/>
                <w:b/>
                <w:sz w:val="24"/>
                <w:szCs w:val="24"/>
              </w:rPr>
              <w:t>Képzési cél:</w:t>
            </w:r>
          </w:p>
          <w:p w:rsidR="004851A5" w:rsidRPr="00F44069" w:rsidRDefault="004851A5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A kurzus egyrészről a sporttudomány által megfogalmazott pszichológiai felé intézett kérdésekre adható válaszokat keresi, másrészt a modern pszichológiai eredményeket kínálja hasznosításra a leendő rekreátorok számára.</w:t>
            </w:r>
          </w:p>
          <w:p w:rsidR="004851A5" w:rsidRPr="001C434C" w:rsidRDefault="004851A5" w:rsidP="00834310">
            <w:pPr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 w:rsidRPr="001C434C">
              <w:rPr>
                <w:b/>
                <w:sz w:val="24"/>
                <w:szCs w:val="24"/>
              </w:rPr>
              <w:t xml:space="preserve">Az elsajátítandó ismeretanyag </w:t>
            </w:r>
            <w:r w:rsidRPr="001C434C">
              <w:rPr>
                <w:rFonts w:eastAsia="Calibri"/>
                <w:b/>
                <w:iCs/>
                <w:sz w:val="24"/>
                <w:szCs w:val="24"/>
              </w:rPr>
              <w:t xml:space="preserve">tartalmi felépítése: </w:t>
            </w:r>
          </w:p>
          <w:p w:rsidR="004851A5" w:rsidRPr="00F44069" w:rsidRDefault="004851A5" w:rsidP="00834310">
            <w:pPr>
              <w:jc w:val="both"/>
              <w:rPr>
                <w:rFonts w:eastAsia="Calibri"/>
                <w:i/>
                <w:iCs/>
                <w:sz w:val="24"/>
                <w:szCs w:val="24"/>
                <w:u w:val="single"/>
              </w:rPr>
            </w:pPr>
            <w:r w:rsidRPr="00F44069">
              <w:rPr>
                <w:rFonts w:eastAsia="Calibri"/>
                <w:sz w:val="24"/>
                <w:szCs w:val="24"/>
              </w:rPr>
              <w:t>A sportpszichológia tárgya, kutatási és gyakorlati területei, módszerei. A sport személyiségfejlesztő hatása. A sportoló és a rekreátor személyisége. A sportjátékok szociálpszichológiai aspektusai. Vezetés a sportban; a team munka. A pszichológia lehetőségei a rekreációban és a rehabilitációban. A rekreációs edzés és a hobbi sport pszichológiai kérdései. Sport és agresszió.</w:t>
            </w:r>
          </w:p>
          <w:p w:rsidR="004851A5" w:rsidRPr="001C434C" w:rsidRDefault="004851A5" w:rsidP="00834310">
            <w:pPr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 w:rsidRPr="001C434C">
              <w:rPr>
                <w:rFonts w:eastAsia="Calibri"/>
                <w:b/>
                <w:iCs/>
                <w:sz w:val="24"/>
                <w:szCs w:val="24"/>
              </w:rPr>
              <w:t>Kialakítandó kompetenciák:</w:t>
            </w:r>
          </w:p>
          <w:p w:rsidR="004851A5" w:rsidRPr="00F44069" w:rsidRDefault="004851A5" w:rsidP="004851A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 xml:space="preserve">ismeri az életminőség javításához, rehabilitációhoz </w:t>
            </w:r>
            <w:r>
              <w:rPr>
                <w:rFonts w:eastAsia="Calibri"/>
                <w:sz w:val="24"/>
                <w:szCs w:val="24"/>
              </w:rPr>
              <w:t>szükséges szakszerű tanácsadási</w:t>
            </w:r>
            <w:r w:rsidRPr="00F44069">
              <w:rPr>
                <w:rFonts w:eastAsia="Calibri"/>
                <w:sz w:val="24"/>
                <w:szCs w:val="24"/>
              </w:rPr>
              <w:t xml:space="preserve"> formákat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4851A5" w:rsidRPr="00F44069" w:rsidRDefault="004851A5" w:rsidP="004851A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ismeri az egészséges életmód megszervezésének fizikai, le</w:t>
            </w:r>
            <w:r>
              <w:rPr>
                <w:rFonts w:eastAsia="Calibri"/>
                <w:sz w:val="24"/>
                <w:szCs w:val="24"/>
              </w:rPr>
              <w:t>lki és szociális lehetőségeit;</w:t>
            </w:r>
          </w:p>
          <w:p w:rsidR="004851A5" w:rsidRPr="00F44069" w:rsidRDefault="004851A5" w:rsidP="004851A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ismeri a bennük bízó csoporttagok</w:t>
            </w:r>
            <w:r>
              <w:rPr>
                <w:rFonts w:eastAsia="Calibri"/>
                <w:sz w:val="24"/>
                <w:szCs w:val="24"/>
              </w:rPr>
              <w:t xml:space="preserve"> iránti felelősségi viszonyokat;</w:t>
            </w:r>
          </w:p>
          <w:p w:rsidR="004851A5" w:rsidRPr="00F44069" w:rsidRDefault="004851A5" w:rsidP="004851A5">
            <w:pPr>
              <w:numPr>
                <w:ilvl w:val="0"/>
                <w:numId w:val="1"/>
              </w:numPr>
              <w:jc w:val="both"/>
              <w:rPr>
                <w:rFonts w:eastAsia="Calibri"/>
                <w:i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ismeri a rekreáció értékeinek átszármaztatási, alkotó módon fejlesztő munkafolyamatát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4851A5" w:rsidRPr="00F44069" w:rsidRDefault="004851A5" w:rsidP="004851A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képes az egészségmegőrzés, az egészségi állapot javítására irányuló módszerek egyénre szabott kido</w:t>
            </w:r>
            <w:r>
              <w:rPr>
                <w:rFonts w:eastAsia="Calibri"/>
                <w:sz w:val="24"/>
                <w:szCs w:val="24"/>
              </w:rPr>
              <w:t>lgozására valamennyi életkorban;</w:t>
            </w:r>
          </w:p>
          <w:p w:rsidR="004851A5" w:rsidRPr="00F44069" w:rsidRDefault="004851A5" w:rsidP="004851A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képes testkulturális és egészségszemléletű programok folyamatának direkt és indirekt irányítá</w:t>
            </w:r>
            <w:r>
              <w:rPr>
                <w:rFonts w:eastAsia="Calibri"/>
                <w:sz w:val="24"/>
                <w:szCs w:val="24"/>
              </w:rPr>
              <w:t>sára;</w:t>
            </w:r>
          </w:p>
          <w:p w:rsidR="004851A5" w:rsidRPr="00F44069" w:rsidRDefault="004851A5" w:rsidP="004851A5">
            <w:pPr>
              <w:numPr>
                <w:ilvl w:val="0"/>
                <w:numId w:val="1"/>
              </w:num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képes pozitív egészség centrikus szemléletmód, cselekvéskultúra és igény kialakítására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4851A5" w:rsidRPr="0023311F" w:rsidRDefault="004851A5" w:rsidP="004851A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 xml:space="preserve">rendelkezik azon tulajdonságok, amelyek biztosítják a pszicho-motoros képességek szintjének meghatározását és fejlesztését a rekreáció valamennyi területén, az egészség megőrzését célzó tevékenységet folytató valamennyi szakirányú </w:t>
            </w:r>
            <w:r w:rsidRPr="00F44069">
              <w:rPr>
                <w:rFonts w:eastAsia="Calibri"/>
                <w:sz w:val="24"/>
                <w:szCs w:val="24"/>
              </w:rPr>
              <w:lastRenderedPageBreak/>
              <w:t>intézményben: nyitottság, döntéshozatali képesség, felelősségvállalás, vezető-szervező készség, közösségformáló képesség.</w:t>
            </w:r>
          </w:p>
        </w:tc>
      </w:tr>
      <w:tr w:rsidR="004851A5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851A5" w:rsidRPr="00835D93" w:rsidRDefault="004851A5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lastRenderedPageBreak/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4851A5" w:rsidRPr="00835D93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4851A5" w:rsidRPr="00F44069" w:rsidRDefault="004851A5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Csepeli György (2006): Szoci</w:t>
            </w:r>
            <w:r>
              <w:rPr>
                <w:rFonts w:eastAsia="Calibri"/>
                <w:sz w:val="24"/>
                <w:szCs w:val="24"/>
              </w:rPr>
              <w:t>álpszichológia. Osiris Kiadó, Budapest.</w:t>
            </w:r>
          </w:p>
          <w:p w:rsidR="004851A5" w:rsidRDefault="004851A5" w:rsidP="00834310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44069">
              <w:rPr>
                <w:rFonts w:eastAsia="Calibri"/>
                <w:color w:val="000000"/>
                <w:sz w:val="24"/>
                <w:szCs w:val="24"/>
              </w:rPr>
              <w:t>Bagdi Emőke-Klein Sándor (2006): Alkalmazott pszichológia. EDGE 2000 Kft.</w:t>
            </w:r>
          </w:p>
          <w:p w:rsidR="004851A5" w:rsidRDefault="004851A5" w:rsidP="00834310">
            <w:pPr>
              <w:jc w:val="both"/>
              <w:rPr>
                <w:rFonts w:eastAsia="Calibri"/>
                <w:sz w:val="24"/>
                <w:szCs w:val="24"/>
              </w:rPr>
            </w:pPr>
            <w:r w:rsidRPr="00F44069">
              <w:rPr>
                <w:rFonts w:eastAsia="Calibri"/>
                <w:sz w:val="24"/>
                <w:szCs w:val="24"/>
              </w:rPr>
              <w:t>Ronald J. Commer (2005): A lélek betegségei. Osiris Kiadó</w:t>
            </w:r>
            <w:r>
              <w:rPr>
                <w:rFonts w:eastAsia="Calibri"/>
                <w:sz w:val="24"/>
                <w:szCs w:val="24"/>
              </w:rPr>
              <w:t>, Budapest.</w:t>
            </w:r>
          </w:p>
          <w:p w:rsidR="004851A5" w:rsidRPr="00842248" w:rsidRDefault="004851A5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 Banyard.:</w:t>
            </w:r>
            <w:r w:rsidRPr="00270140">
              <w:rPr>
                <w:sz w:val="24"/>
                <w:szCs w:val="24"/>
              </w:rPr>
              <w:t>ApplyingpsychologytohealthHod</w:t>
            </w:r>
            <w:r>
              <w:rPr>
                <w:sz w:val="24"/>
                <w:szCs w:val="24"/>
              </w:rPr>
              <w:t>der and Stoughton, London, 2001.</w:t>
            </w:r>
            <w:r w:rsidRPr="00270140">
              <w:rPr>
                <w:sz w:val="24"/>
                <w:szCs w:val="24"/>
              </w:rPr>
              <w:t xml:space="preserve"> 202 p.– ISBN 0 340 64756 6</w:t>
            </w:r>
            <w:r>
              <w:rPr>
                <w:sz w:val="24"/>
                <w:szCs w:val="24"/>
              </w:rPr>
              <w:t>.</w:t>
            </w:r>
          </w:p>
        </w:tc>
      </w:tr>
      <w:tr w:rsidR="004851A5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4851A5" w:rsidRPr="00835D93" w:rsidRDefault="004851A5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Hatvani Andrea PhD, főiskolai docens</w:t>
            </w:r>
          </w:p>
        </w:tc>
      </w:tr>
      <w:tr w:rsidR="004851A5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851A5" w:rsidRPr="00835D93" w:rsidRDefault="004851A5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</w:p>
        </w:tc>
      </w:tr>
    </w:tbl>
    <w:p w:rsidR="004851A5" w:rsidRDefault="004851A5" w:rsidP="004851A5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614" w:rsidRDefault="00C46614" w:rsidP="004851A5">
      <w:pPr>
        <w:spacing w:after="0"/>
      </w:pPr>
      <w:r>
        <w:separator/>
      </w:r>
    </w:p>
  </w:endnote>
  <w:endnote w:type="continuationSeparator" w:id="1">
    <w:p w:rsidR="00C46614" w:rsidRDefault="00C46614" w:rsidP="004851A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614" w:rsidRDefault="00C46614" w:rsidP="004851A5">
      <w:pPr>
        <w:spacing w:after="0"/>
      </w:pPr>
      <w:r>
        <w:separator/>
      </w:r>
    </w:p>
  </w:footnote>
  <w:footnote w:type="continuationSeparator" w:id="1">
    <w:p w:rsidR="00C46614" w:rsidRDefault="00C46614" w:rsidP="004851A5">
      <w:pPr>
        <w:spacing w:after="0"/>
      </w:pPr>
      <w:r>
        <w:continuationSeparator/>
      </w:r>
    </w:p>
  </w:footnote>
  <w:footnote w:id="2">
    <w:p w:rsidR="004851A5" w:rsidRDefault="004851A5" w:rsidP="004851A5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4851A5" w:rsidRDefault="004851A5" w:rsidP="004851A5">
      <w:pPr>
        <w:pStyle w:val="Lbjegyzetszveg"/>
      </w:pPr>
      <w:r w:rsidRPr="00AB1000">
        <w:rPr>
          <w:rStyle w:val="Lbjegyzet-hivatkozs"/>
          <w:szCs w:val="24"/>
        </w:rPr>
        <w:footnoteRef/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7523C"/>
    <w:multiLevelType w:val="hybridMultilevel"/>
    <w:tmpl w:val="1024B6A6"/>
    <w:lvl w:ilvl="0" w:tplc="1598DBC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1A5"/>
    <w:rsid w:val="002508A8"/>
    <w:rsid w:val="004851A5"/>
    <w:rsid w:val="004D3095"/>
    <w:rsid w:val="006A7CD4"/>
    <w:rsid w:val="0088334A"/>
    <w:rsid w:val="00986A12"/>
    <w:rsid w:val="00C4297C"/>
    <w:rsid w:val="00C46614"/>
    <w:rsid w:val="00D00338"/>
    <w:rsid w:val="00DD6396"/>
    <w:rsid w:val="00E24A9B"/>
    <w:rsid w:val="00FA1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51A5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4851A5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4851A5"/>
  </w:style>
  <w:style w:type="character" w:customStyle="1" w:styleId="LbjegyzetszvegChar">
    <w:name w:val="Lábjegyzetszöveg Char"/>
    <w:basedOn w:val="Bekezdsalapbettpusa"/>
    <w:link w:val="Lbjegyzetszveg"/>
    <w:semiHidden/>
    <w:rsid w:val="004851A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2370</Characters>
  <Application>Microsoft Office Word</Application>
  <DocSecurity>0</DocSecurity>
  <Lines>19</Lines>
  <Paragraphs>5</Paragraphs>
  <ScaleCrop>false</ScaleCrop>
  <Company>EKF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5</cp:revision>
  <dcterms:created xsi:type="dcterms:W3CDTF">2012-07-02T08:47:00Z</dcterms:created>
  <dcterms:modified xsi:type="dcterms:W3CDTF">2013-07-04T12:48:00Z</dcterms:modified>
</cp:coreProperties>
</file>