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9"/>
        <w:gridCol w:w="2249"/>
      </w:tblGrid>
      <w:tr w:rsidR="00AB0AF6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AB0AF6" w:rsidRPr="00835D93" w:rsidRDefault="00AB0AF6" w:rsidP="00335D2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771906">
              <w:rPr>
                <w:b/>
                <w:sz w:val="24"/>
                <w:szCs w:val="24"/>
              </w:rPr>
              <w:t>Mentálhigiéné L</w:t>
            </w:r>
            <w:r>
              <w:rPr>
                <w:b/>
                <w:sz w:val="24"/>
                <w:szCs w:val="24"/>
              </w:rPr>
              <w:t>BT_RE</w:t>
            </w:r>
            <w:r w:rsidR="00335D20">
              <w:rPr>
                <w:b/>
                <w:sz w:val="24"/>
                <w:szCs w:val="24"/>
              </w:rPr>
              <w:t>103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B0AF6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B0AF6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B0AF6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B0AF6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B9467F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BT_TE754G2</w:t>
            </w:r>
          </w:p>
        </w:tc>
      </w:tr>
      <w:tr w:rsidR="00AB0AF6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B0AF6" w:rsidRPr="00BF6E01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B0AF6" w:rsidRPr="00BF6E01" w:rsidRDefault="00AB0AF6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A kurzus célja:</w:t>
            </w:r>
          </w:p>
          <w:p w:rsidR="00AB0AF6" w:rsidRPr="00BF6E01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Megismertesse a hallgatókkal a félév folyamán a mentálhigiéné jelenlegi értelmezéseit, kialakulását, fejlődését, magyarországi helyzetét. Elhelyezze, a mentálhigiéné szerepét a segítő szakmákon belül, rendszerezze a mentálhigiéné diszciplínáján belül előforduló szakmai területeket, megvilágítsa a mentálhigiéné kapcsolódási pontjait az alkalmazott pszichológia, pedagógia, pszichiátria diszciplínáihoz.</w:t>
            </w:r>
          </w:p>
          <w:p w:rsidR="00AB0AF6" w:rsidRPr="00E673CF" w:rsidRDefault="00AB0AF6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E673CF">
              <w:rPr>
                <w:rFonts w:eastAsia="Calibri"/>
                <w:b/>
                <w:iCs/>
                <w:sz w:val="24"/>
                <w:szCs w:val="24"/>
              </w:rPr>
              <w:t>Az elsajátítandó ismeretanyag tartalmi felépítése:</w:t>
            </w:r>
          </w:p>
          <w:p w:rsidR="00AB0AF6" w:rsidRPr="005556AC" w:rsidRDefault="00AB0AF6" w:rsidP="00834310">
            <w:pPr>
              <w:pStyle w:val="bettipfcim"/>
              <w:spacing w:before="0" w:beforeAutospacing="0" w:after="0" w:afterAutospacing="0"/>
            </w:pPr>
            <w:r w:rsidRPr="00F440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Igények és hiányosságok a mindennapi életben</w:t>
            </w:r>
          </w:p>
          <w:p w:rsidR="00AB0AF6" w:rsidRPr="00F44069" w:rsidRDefault="00AB0AF6" w:rsidP="00834310">
            <w:pPr>
              <w:pStyle w:val="bettipfcim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44069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Egészség, betegség kérdésének lelki aspektusai</w:t>
            </w:r>
          </w:p>
          <w:p w:rsidR="00AB0AF6" w:rsidRPr="00F44069" w:rsidRDefault="00AB0AF6" w:rsidP="00834310">
            <w:pPr>
              <w:pStyle w:val="bettipfcim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440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A mentálhigiéné történelmi megközelítése</w:t>
            </w:r>
          </w:p>
          <w:p w:rsidR="00AB0AF6" w:rsidRPr="00F44069" w:rsidRDefault="00AB0AF6" w:rsidP="00834310">
            <w:pPr>
              <w:pStyle w:val="bettipfcim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44069">
              <w:rPr>
                <w:rFonts w:ascii="Times New Roman" w:hAnsi="Times New Roman" w:cs="Times New Roman"/>
                <w:b w:val="0"/>
                <w:bCs w:val="0"/>
                <w:color w:val="auto"/>
              </w:rPr>
              <w:t>Mentálhigiénés mozgalom Magyarországon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Mentálhigiéné gyakorlati és fogalmi megközelítései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Lelki egészségvédelem lépcsői (Primer-, szekunder-, tercier prevenció)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Lelki egészség, öngyógyítás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Védekező, elhárító mechanizmusok és a „Coping”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A stressz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A trauma, extrém megterhelések, közösségi traumák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Krízis, krízishelyzet, öngyilkosság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Függőség (függőségi magatartás és élményvilág)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Az életesemények, életkori problémák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Beavatkozás lehetőségei az élet nagy kríziseiben</w:t>
            </w:r>
            <w:r w:rsidRPr="00F44069">
              <w:rPr>
                <w:rFonts w:eastAsia="Calibri"/>
                <w:color w:val="000000"/>
                <w:sz w:val="24"/>
                <w:szCs w:val="24"/>
              </w:rPr>
              <w:t xml:space="preserve"> (</w:t>
            </w:r>
            <w:r w:rsidRPr="00F44069">
              <w:rPr>
                <w:rFonts w:eastAsia="Calibri"/>
                <w:sz w:val="24"/>
                <w:szCs w:val="24"/>
              </w:rPr>
              <w:t xml:space="preserve">Gyász, Öngyilkosság, Válás és hatása a </w:t>
            </w:r>
            <w:r w:rsidRPr="00F44069">
              <w:rPr>
                <w:rFonts w:eastAsia="Calibri"/>
                <w:sz w:val="24"/>
                <w:szCs w:val="24"/>
              </w:rPr>
              <w:lastRenderedPageBreak/>
              <w:t>gyermek fejlődésére, Sérült gyerek születése, Munkanélküliség stb.)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Megelőzés, rehabilitáció, lelki egészségvédelmi tanácsadás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Önsegítő csoportok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Segítés útjain: egyéni segítés, egészségnevelés közösségi hatások, szakintézmények, szociális segítés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Terápiák, mint a lelki egészség visszaállításának eszközei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Terápiák osztályozása, formái, történetük,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pszicho- és a szociálterápiák összehasonlítása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Terápiás kapcsolat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Egyéni terápiás formák, technikák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Csoportos terápiás formák, technikák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 xml:space="preserve">Csoport hatásmechanizmusa </w:t>
            </w:r>
          </w:p>
          <w:p w:rsidR="00AB0AF6" w:rsidRPr="00BF6E01" w:rsidRDefault="00AB0AF6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</w:t>
            </w:r>
            <w:r w:rsidRPr="00BF6E01">
              <w:rPr>
                <w:b/>
                <w:sz w:val="24"/>
                <w:szCs w:val="24"/>
              </w:rPr>
              <w:t>ompetenciák:</w:t>
            </w:r>
          </w:p>
          <w:p w:rsidR="00AB0AF6" w:rsidRPr="00E673CF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részt vevők ismereteket sajátítanak el komplex módon a mentálhigiéné, a lelki egészségvédelem témakörében. Az előadások alatt a hallgatók megszerzik mindazt a tudást, mellyel képesek lesznek a lelki egészség komplex meglétének, egyes elemeinek, értelmezésére, az esetleges hiányok, zavarok felismerésére. Ismerettel rendelkeznek a segítő hálózatok rendszeréről, mely lehetővé teszi a rájuk bízott személyek megfelelő mentális segítőhöz juttatását, probléma esetén. Továbbá képesek lesznek meghatározni a külső szakember bevonásának szükségessé</w:t>
            </w:r>
            <w:r>
              <w:rPr>
                <w:rFonts w:eastAsia="Calibri"/>
                <w:sz w:val="24"/>
                <w:szCs w:val="24"/>
              </w:rPr>
              <w:t xml:space="preserve">gét. </w:t>
            </w:r>
            <w:r w:rsidRPr="00F44069">
              <w:rPr>
                <w:rFonts w:eastAsia="Calibri"/>
                <w:sz w:val="24"/>
                <w:szCs w:val="24"/>
              </w:rPr>
              <w:t>A mentálhigiénés szakmai tudás megszerzésével kialakul az az attitűd a hallgatókban, hogy az embert teljes egésznek lássák, mint szomatikus, pszichés, kognitív egységnek szemléljék. Érzékeljék az összefüggéseket, egymásra hatásokat a testi-, lelki- és szellemi szintek között, hogyan teheti egészségessé, betegítheti meg egyik a másikat.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ismereteket szereznek és integrálnak a személyiség minden életkorára kiterjedően az egészségi állapot komplex szemléletében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az egészség fenntartásának, visszaállításának lelki aspektusainak lehetőségeiben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az életminőség javításához szükséges mentális erőforrások aktivizálásában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az egészséges életmód kialakításának lelki aspektusairól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az emberi kapcsolatok értékközvetítő szerepéről, a rájuk bízott csoporttagok feletti tudatos felelősségvállalásról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lastRenderedPageBreak/>
              <w:t>- képesek lesznek az embert egységes egészként kezelni (pszichés-szomatikus- és organikus egységként)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képesek lesznek mentálhigiénés primerprevenció végzésére, támogatással a secunder- és a tercier prevencióba való bekapcsolódásra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képesek lesznek sporttámogatást, mozgásprogramok általi megerősítést nyújtani a mentális zavarokkal küzdők számára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dependencia, káros életmód megelőzése érdekében tanácsadásra, rendszeres mozgásprogram készítésére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-olyan személyes szemléletmód alakul ki, olyan személyes tulajdonságok erősödnek meg, melyek segítségével a Mentálhigiénés kurzust végzett személy képes a másság elfogadására, a meglévő előítéleteinek, sztereotípiáinak kontrolljára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B0AF6" w:rsidRPr="00F44069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-megfelelően képes lesz kommunikálni a mentális zavarokról, problémákról, képes lesz a komp</w:t>
            </w:r>
            <w:r>
              <w:rPr>
                <w:rFonts w:eastAsia="Calibri"/>
                <w:sz w:val="24"/>
                <w:szCs w:val="24"/>
              </w:rPr>
              <w:t>etenciahatárainak fenntartására;</w:t>
            </w:r>
          </w:p>
          <w:p w:rsidR="00AB0AF6" w:rsidRPr="00BF6E01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- a tárgy szemléletmódjából fakadóan kialakul a képzés résztvevőjében az igény a saját személyiségének fejlesztése iránt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B0AF6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B0AF6" w:rsidRPr="00835D93" w:rsidRDefault="00AB0AF6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AB0AF6" w:rsidRPr="00BF6E01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World Health Organization:</w:t>
            </w:r>
            <w:r w:rsidRPr="0094062A">
              <w:rPr>
                <w:rFonts w:eastAsia="Calibri"/>
                <w:sz w:val="24"/>
                <w:szCs w:val="24"/>
              </w:rPr>
              <w:t>Integratingmentalhealthintoprimarycare : a</w:t>
            </w:r>
            <w:r>
              <w:rPr>
                <w:rFonts w:eastAsia="Calibri"/>
                <w:sz w:val="24"/>
                <w:szCs w:val="24"/>
              </w:rPr>
              <w:t>globalperspective.</w:t>
            </w:r>
            <w:r w:rsidRPr="0094062A">
              <w:rPr>
                <w:rFonts w:eastAsia="Calibri"/>
                <w:sz w:val="24"/>
                <w:szCs w:val="24"/>
              </w:rPr>
              <w:t xml:space="preserve"> World Health Organization, </w:t>
            </w:r>
            <w:r>
              <w:rPr>
                <w:rFonts w:eastAsia="Calibri"/>
                <w:sz w:val="24"/>
                <w:szCs w:val="24"/>
              </w:rPr>
              <w:t xml:space="preserve">Geneva, 2008]. </w:t>
            </w:r>
            <w:r w:rsidRPr="0094062A">
              <w:rPr>
                <w:rFonts w:eastAsia="Calibri"/>
                <w:sz w:val="24"/>
                <w:szCs w:val="24"/>
              </w:rPr>
              <w:t>206 p. ISBN 978 92 4 156368 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Hougham, Paul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F44069">
              <w:rPr>
                <w:rFonts w:eastAsia="Calibri"/>
                <w:sz w:val="24"/>
                <w:szCs w:val="24"/>
              </w:rPr>
              <w:t xml:space="preserve"> Az emberi test,</w:t>
            </w:r>
            <w:r>
              <w:rPr>
                <w:rFonts w:eastAsia="Calibri"/>
                <w:sz w:val="24"/>
                <w:szCs w:val="24"/>
              </w:rPr>
              <w:t xml:space="preserve"> szellem és lélek. Geopen Kiadó, Budapest,2007.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MimaCattan, Sylvia Tilford: Mentalhealthpromotion: a lifespanapproach.</w:t>
            </w:r>
            <w:r w:rsidRPr="0094062A">
              <w:rPr>
                <w:rFonts w:eastAsia="Calibri"/>
                <w:sz w:val="24"/>
                <w:szCs w:val="24"/>
              </w:rPr>
              <w:t xml:space="preserve"> Open University Press, Maidenhead</w:t>
            </w:r>
            <w:r>
              <w:rPr>
                <w:rFonts w:eastAsia="Calibri"/>
                <w:sz w:val="24"/>
                <w:szCs w:val="24"/>
              </w:rPr>
              <w:t>,2006.</w:t>
            </w:r>
            <w:r w:rsidRPr="0094062A">
              <w:rPr>
                <w:rFonts w:eastAsia="Calibri"/>
                <w:sz w:val="24"/>
                <w:szCs w:val="24"/>
              </w:rPr>
              <w:t xml:space="preserve"> 247 p. ISBN 978 0 335 21966 7. – ISBN 0 335 21966 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B0AF6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BF6E01">
              <w:rPr>
                <w:rFonts w:eastAsia="Calibri"/>
                <w:sz w:val="24"/>
                <w:szCs w:val="24"/>
              </w:rPr>
              <w:t>Buda Béla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BF6E01">
              <w:rPr>
                <w:rFonts w:eastAsia="Calibri"/>
                <w:sz w:val="24"/>
                <w:szCs w:val="24"/>
              </w:rPr>
              <w:t xml:space="preserve"> A mentálhigiéné szemléleti és gyakorlati kérdései – Újabb tanulmányok Támasz Alapít</w:t>
            </w:r>
            <w:r>
              <w:rPr>
                <w:rFonts w:eastAsia="Calibri"/>
                <w:sz w:val="24"/>
                <w:szCs w:val="24"/>
              </w:rPr>
              <w:t>vány, Budapest,1995.</w:t>
            </w:r>
          </w:p>
          <w:p w:rsidR="00AB0AF6" w:rsidRPr="00BF6E01" w:rsidRDefault="00AB0AF6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Buda Béla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F44069">
              <w:rPr>
                <w:rFonts w:eastAsia="Calibri"/>
                <w:sz w:val="24"/>
                <w:szCs w:val="24"/>
              </w:rPr>
              <w:t xml:space="preserve"> A lélek egészsége. Tankönyvkiadó</w:t>
            </w:r>
            <w:r>
              <w:rPr>
                <w:rFonts w:eastAsia="Calibri"/>
                <w:sz w:val="24"/>
                <w:szCs w:val="24"/>
              </w:rPr>
              <w:t>, Budapest,2003.</w:t>
            </w:r>
          </w:p>
        </w:tc>
      </w:tr>
      <w:tr w:rsidR="00AB0AF6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Szilágyi István PhD, főiskolai docens</w:t>
            </w:r>
          </w:p>
        </w:tc>
      </w:tr>
      <w:tr w:rsidR="00AB0AF6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AB0AF6" w:rsidRPr="00835D93" w:rsidRDefault="00AB0AF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72" w:rsidRDefault="008F5472" w:rsidP="00AB0AF6">
      <w:pPr>
        <w:spacing w:after="0"/>
      </w:pPr>
      <w:r>
        <w:separator/>
      </w:r>
    </w:p>
  </w:endnote>
  <w:endnote w:type="continuationSeparator" w:id="1">
    <w:p w:rsidR="008F5472" w:rsidRDefault="008F5472" w:rsidP="00AB0A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72" w:rsidRDefault="008F5472" w:rsidP="00AB0AF6">
      <w:pPr>
        <w:spacing w:after="0"/>
      </w:pPr>
      <w:r>
        <w:separator/>
      </w:r>
    </w:p>
  </w:footnote>
  <w:footnote w:type="continuationSeparator" w:id="1">
    <w:p w:rsidR="008F5472" w:rsidRDefault="008F5472" w:rsidP="00AB0AF6">
      <w:pPr>
        <w:spacing w:after="0"/>
      </w:pPr>
      <w:r>
        <w:continuationSeparator/>
      </w:r>
    </w:p>
  </w:footnote>
  <w:footnote w:id="2">
    <w:p w:rsidR="00AB0AF6" w:rsidRDefault="00AB0AF6" w:rsidP="00AB0AF6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B0AF6" w:rsidRDefault="00AB0AF6" w:rsidP="00AB0AF6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AF6"/>
    <w:rsid w:val="002508A8"/>
    <w:rsid w:val="00335D20"/>
    <w:rsid w:val="004C7DB4"/>
    <w:rsid w:val="00566D35"/>
    <w:rsid w:val="00771906"/>
    <w:rsid w:val="008F5472"/>
    <w:rsid w:val="00986A12"/>
    <w:rsid w:val="00AB0AF6"/>
    <w:rsid w:val="00B9467F"/>
    <w:rsid w:val="00B96CCC"/>
    <w:rsid w:val="00D00338"/>
    <w:rsid w:val="00D8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AF6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B0A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B0AF6"/>
  </w:style>
  <w:style w:type="character" w:customStyle="1" w:styleId="LbjegyzetszvegChar">
    <w:name w:val="Lábjegyzetszöveg Char"/>
    <w:basedOn w:val="Bekezdsalapbettpusa"/>
    <w:link w:val="Lbjegyzetszveg"/>
    <w:semiHidden/>
    <w:rsid w:val="00AB0A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ttipfcim">
    <w:name w:val="bettipfcim"/>
    <w:basedOn w:val="Norml"/>
    <w:rsid w:val="00AB0AF6"/>
    <w:pPr>
      <w:spacing w:before="100" w:beforeAutospacing="1"/>
      <w:jc w:val="both"/>
    </w:pPr>
    <w:rPr>
      <w:rFonts w:ascii="Verdana" w:eastAsia="Calibri" w:hAnsi="Verdana" w:cs="Verdana"/>
      <w:b/>
      <w:bCs/>
      <w:color w:val="1A0F5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4556</Characters>
  <Application>Microsoft Office Word</Application>
  <DocSecurity>0</DocSecurity>
  <Lines>37</Lines>
  <Paragraphs>10</Paragraphs>
  <ScaleCrop>false</ScaleCrop>
  <Company>EKF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2012-07-02T08:45:00Z</dcterms:created>
  <dcterms:modified xsi:type="dcterms:W3CDTF">2013-07-04T12:48:00Z</dcterms:modified>
</cp:coreProperties>
</file>