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3" w:rsidRDefault="004D7263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146"/>
        <w:gridCol w:w="2072"/>
      </w:tblGrid>
      <w:tr w:rsidR="004D7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7263" w:rsidRDefault="00B92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Számítógép architektúrák előadás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A90EF9">
              <w:t>LBT_PI157</w:t>
            </w:r>
            <w: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3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 w:rsidP="00A90EF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A47E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BA47E9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A90EF9">
              <w:rPr>
                <w:b/>
                <w:color w:val="000000"/>
                <w:sz w:val="24"/>
                <w:szCs w:val="24"/>
                <w:highlight w:val="yellow"/>
              </w:rPr>
              <w:t>15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BA47E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D72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7263" w:rsidRDefault="00B9228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Számítógép generációk. A számítógép belső felépítése: tár, vezérmű, processzor, B/K </w:t>
            </w:r>
            <w:r>
              <w:rPr>
                <w:spacing w:val="3"/>
              </w:rPr>
              <w:t xml:space="preserve">rendszer, csatorna, rendszersín fogalma és részei. Általános mikroprocesszor modell </w:t>
            </w:r>
            <w:r>
              <w:rPr>
                <w:spacing w:val="-3"/>
              </w:rPr>
              <w:t xml:space="preserve">felépítése. Logikai műveletek, logikai értékek, logikai függvények. Grafikus minimalizálás, </w:t>
            </w:r>
            <w:proofErr w:type="spellStart"/>
            <w:r>
              <w:rPr>
                <w:spacing w:val="5"/>
              </w:rPr>
              <w:t>Weitch-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5"/>
              </w:rPr>
              <w:t>Karnaugh</w:t>
            </w:r>
            <w:proofErr w:type="spellEnd"/>
            <w:r>
              <w:rPr>
                <w:spacing w:val="5"/>
              </w:rPr>
              <w:t xml:space="preserve"> táblák. Egyszerű kombinációs logikai hálózatok: multiplexer, </w:t>
            </w:r>
            <w:proofErr w:type="spellStart"/>
            <w:r>
              <w:rPr>
                <w:spacing w:val="-3"/>
              </w:rPr>
              <w:t>demultiplexer</w:t>
            </w:r>
            <w:proofErr w:type="spellEnd"/>
            <w:r>
              <w:rPr>
                <w:spacing w:val="-3"/>
              </w:rPr>
              <w:t xml:space="preserve">, kódolók, dekódolok, kódátalakítók, összehasonlítok, paritásképző-ellenőrző egységek, összeadó egységek. Hazárd jelenségek a logikai áramköröknél. Elemi sorrendi </w:t>
            </w:r>
            <w:r>
              <w:rPr>
                <w:spacing w:val="-2"/>
              </w:rPr>
              <w:t xml:space="preserve">hálózatok: RS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, JK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, T flip- </w:t>
            </w:r>
            <w:proofErr w:type="spellStart"/>
            <w:r>
              <w:rPr>
                <w:spacing w:val="-2"/>
              </w:rPr>
              <w:t>flop</w:t>
            </w:r>
            <w:proofErr w:type="spellEnd"/>
            <w:r>
              <w:rPr>
                <w:spacing w:val="-2"/>
              </w:rPr>
              <w:t xml:space="preserve">, D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 multivibrátorok, regiszterek. Szinkron és </w:t>
            </w:r>
            <w:proofErr w:type="spellStart"/>
            <w:r>
              <w:rPr>
                <w:spacing w:val="-2"/>
              </w:rPr>
              <w:t>asszinkron</w:t>
            </w:r>
            <w:proofErr w:type="spellEnd"/>
            <w:r>
              <w:rPr>
                <w:spacing w:val="-2"/>
              </w:rPr>
              <w:t xml:space="preserve"> számlálók. Félvezetős memóriák: osztályozás, működési elv. Gépi </w:t>
            </w:r>
            <w:r>
              <w:rPr>
                <w:spacing w:val="-3"/>
              </w:rPr>
              <w:t xml:space="preserve">szintű utasítások osztályozása és végrehajtása, memória és I/O ciklusok. Vezérlésátadó gépi </w:t>
            </w:r>
            <w:r>
              <w:rPr>
                <w:spacing w:val="-1"/>
              </w:rPr>
              <w:t xml:space="preserve">szintű utasítások végrehajtása. Processzor vezérelt és processzortól független kiszolgáló </w:t>
            </w:r>
            <w:r>
              <w:rPr>
                <w:spacing w:val="-3"/>
              </w:rPr>
              <w:t xml:space="preserve">működési állapot. A számítógép B/K rendszere. AD és DA átalakítók, soros és párhuzamos </w:t>
            </w:r>
            <w:r>
              <w:rPr>
                <w:spacing w:val="-4"/>
              </w:rPr>
              <w:t xml:space="preserve">illesztőegységek. Karakteres és grafikus </w:t>
            </w:r>
            <w:proofErr w:type="spellStart"/>
            <w:r>
              <w:rPr>
                <w:spacing w:val="-4"/>
              </w:rPr>
              <w:t>képmegjenítés</w:t>
            </w:r>
            <w:proofErr w:type="spellEnd"/>
            <w:r>
              <w:rPr>
                <w:spacing w:val="-4"/>
              </w:rPr>
              <w:t xml:space="preserve">. Perifériák: billentyűzet, egér, </w:t>
            </w:r>
            <w:proofErr w:type="spellStart"/>
            <w:r>
              <w:rPr>
                <w:spacing w:val="-4"/>
              </w:rPr>
              <w:t>scanner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2"/>
              </w:rPr>
              <w:t xml:space="preserve">nyomtatók. Háttértárolók: mágneslemez, mágnesszalag, optikai tárolók. Számítógépek </w:t>
            </w:r>
            <w:r>
              <w:rPr>
                <w:spacing w:val="-3"/>
              </w:rPr>
              <w:t xml:space="preserve">osztályozása: SISD, SEMD, MED, MIMD, RISC, CISC gépek. </w:t>
            </w:r>
            <w:proofErr w:type="spellStart"/>
            <w:r>
              <w:rPr>
                <w:spacing w:val="-3"/>
              </w:rPr>
              <w:t>Transputerek</w:t>
            </w:r>
            <w:proofErr w:type="spellEnd"/>
            <w:r>
              <w:rPr>
                <w:spacing w:val="-3"/>
              </w:rPr>
              <w:t xml:space="preserve"> felépítése és </w:t>
            </w:r>
            <w:r>
              <w:rPr>
                <w:spacing w:val="4"/>
              </w:rPr>
              <w:t xml:space="preserve">működése, gépi szintű utasításai. Számítógépek felhasználás szerinti osztályozása, </w:t>
            </w:r>
            <w:r>
              <w:t xml:space="preserve">párhuzamos események, párhuzamosság egyprocesszoros rendszereknél, párhuzamos </w:t>
            </w:r>
            <w:r>
              <w:rPr>
                <w:spacing w:val="-1"/>
              </w:rPr>
              <w:t xml:space="preserve">feldolgozási mechanizmusok. Párhuzamos számítógép struktúrák: </w:t>
            </w:r>
            <w:proofErr w:type="spellStart"/>
            <w:r>
              <w:rPr>
                <w:spacing w:val="-1"/>
              </w:rPr>
              <w:t>pipeline</w:t>
            </w:r>
            <w:proofErr w:type="spellEnd"/>
            <w:r>
              <w:rPr>
                <w:spacing w:val="-1"/>
              </w:rPr>
              <w:t xml:space="preserve"> számítógépek, </w:t>
            </w:r>
            <w:r>
              <w:rPr>
                <w:spacing w:val="-2"/>
              </w:rPr>
              <w:t xml:space="preserve">tömb processzorok, többprocesszoros rendszerek, utasítások végrehajtása. Adatfolyam </w:t>
            </w:r>
            <w:r>
              <w:rPr>
                <w:spacing w:val="-3"/>
              </w:rPr>
              <w:t xml:space="preserve">számítógépek szerkezete és működése. Többprocesszoros rendszerek I/O alrendszerei: </w:t>
            </w:r>
            <w:r>
              <w:t xml:space="preserve">megszakítások osztályozása. Skaláris- és vektor processzorok. </w:t>
            </w:r>
            <w:proofErr w:type="spellStart"/>
            <w:r>
              <w:t>Vektorizált</w:t>
            </w:r>
            <w:proofErr w:type="spellEnd"/>
            <w:r>
              <w:t xml:space="preserve"> feldolgozás </w:t>
            </w:r>
            <w:r>
              <w:rPr>
                <w:spacing w:val="8"/>
              </w:rPr>
              <w:t xml:space="preserve">jellemzői. SIMD tömbprocesszorok: kapcsolat hálózat fogalma, </w:t>
            </w:r>
            <w:proofErr w:type="spellStart"/>
            <w:r>
              <w:rPr>
                <w:spacing w:val="8"/>
              </w:rPr>
              <w:t>adatrutingoló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mechanizmusok, kapcsolat hálózatok topológiái. Asszociatív memóriák, asszociatív </w:t>
            </w:r>
            <w:r>
              <w:rPr>
                <w:spacing w:val="-4"/>
              </w:rPr>
              <w:t>tömbfeldolgozás, asszociatív processzorok.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D7263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7263" w:rsidRDefault="00B92282">
            <w:pPr>
              <w:jc w:val="both"/>
              <w:rPr>
                <w:spacing w:val="-5"/>
              </w:rPr>
            </w:pPr>
            <w:r>
              <w:t>O</w:t>
            </w:r>
            <w:r>
              <w:rPr>
                <w:spacing w:val="-3"/>
              </w:rPr>
              <w:t xml:space="preserve">. Szittya: Logikai rendszerek és szekvenciális automaták, BME, Műegyetem Kiadó, </w:t>
            </w:r>
            <w:r>
              <w:rPr>
                <w:spacing w:val="-5"/>
              </w:rPr>
              <w:t>egyetemi jegyzet</w:t>
            </w:r>
          </w:p>
          <w:p w:rsidR="004D7263" w:rsidRDefault="00B9228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P. </w:t>
            </w:r>
            <w:proofErr w:type="spellStart"/>
            <w:r>
              <w:rPr>
                <w:spacing w:val="-3"/>
              </w:rPr>
              <w:t>Theisz</w:t>
            </w:r>
            <w:proofErr w:type="spellEnd"/>
            <w:r>
              <w:rPr>
                <w:spacing w:val="-3"/>
              </w:rPr>
              <w:t xml:space="preserve">, G. </w:t>
            </w:r>
            <w:proofErr w:type="spellStart"/>
            <w:r>
              <w:rPr>
                <w:spacing w:val="-3"/>
              </w:rPr>
              <w:t>Gunber</w:t>
            </w:r>
            <w:proofErr w:type="spellEnd"/>
            <w:r>
              <w:rPr>
                <w:spacing w:val="-3"/>
              </w:rPr>
              <w:t xml:space="preserve">, L. </w:t>
            </w:r>
            <w:proofErr w:type="spellStart"/>
            <w:r>
              <w:rPr>
                <w:spacing w:val="-3"/>
              </w:rPr>
              <w:t>Jagudits</w:t>
            </w:r>
            <w:proofErr w:type="spellEnd"/>
            <w:r>
              <w:rPr>
                <w:spacing w:val="-3"/>
              </w:rPr>
              <w:t>, Digitális technika I., BME</w:t>
            </w:r>
          </w:p>
          <w:p w:rsidR="004D7263" w:rsidRDefault="00B92282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Patterson</w:t>
            </w:r>
            <w:proofErr w:type="spellEnd"/>
            <w:r>
              <w:rPr>
                <w:spacing w:val="-4"/>
              </w:rPr>
              <w:t xml:space="preserve"> D.</w:t>
            </w:r>
            <w:proofErr w:type="gramStart"/>
            <w:r>
              <w:rPr>
                <w:spacing w:val="-4"/>
              </w:rPr>
              <w:t>A</w:t>
            </w:r>
            <w:proofErr w:type="gramEnd"/>
            <w:r>
              <w:rPr>
                <w:spacing w:val="-4"/>
              </w:rPr>
              <w:t xml:space="preserve">., </w:t>
            </w:r>
            <w:proofErr w:type="spellStart"/>
            <w:r>
              <w:rPr>
                <w:spacing w:val="-4"/>
              </w:rPr>
              <w:t>Henessy</w:t>
            </w:r>
            <w:proofErr w:type="spellEnd"/>
            <w:r>
              <w:rPr>
                <w:spacing w:val="-4"/>
              </w:rPr>
              <w:t xml:space="preserve"> J.L.: Computer </w:t>
            </w:r>
            <w:proofErr w:type="spellStart"/>
            <w:r>
              <w:rPr>
                <w:spacing w:val="-4"/>
              </w:rPr>
              <w:t>organization</w:t>
            </w:r>
            <w:proofErr w:type="spellEnd"/>
            <w:r>
              <w:rPr>
                <w:spacing w:val="-4"/>
              </w:rPr>
              <w:t xml:space="preserve"> &amp; Design, Morgan Kaufmann </w:t>
            </w:r>
            <w:proofErr w:type="spellStart"/>
            <w:r>
              <w:rPr>
                <w:spacing w:val="-4"/>
              </w:rPr>
              <w:t>Publ</w:t>
            </w:r>
            <w:proofErr w:type="spellEnd"/>
            <w:r>
              <w:rPr>
                <w:spacing w:val="-4"/>
              </w:rPr>
              <w:t xml:space="preserve">. (2 </w:t>
            </w:r>
            <w:proofErr w:type="spellStart"/>
            <w:r>
              <w:rPr>
                <w:spacing w:val="-4"/>
              </w:rPr>
              <w:t>ed</w:t>
            </w:r>
            <w:proofErr w:type="spellEnd"/>
            <w:r>
              <w:rPr>
                <w:spacing w:val="-4"/>
              </w:rPr>
              <w:t>.) 1998.</w:t>
            </w:r>
          </w:p>
          <w:p w:rsidR="004D7263" w:rsidRDefault="00B92282">
            <w:pPr>
              <w:jc w:val="both"/>
              <w:rPr>
                <w:spacing w:val="-1"/>
              </w:rPr>
            </w:pPr>
            <w:proofErr w:type="spellStart"/>
            <w:r>
              <w:rPr>
                <w:spacing w:val="-6"/>
              </w:rPr>
              <w:t>Rob</w:t>
            </w:r>
            <w:proofErr w:type="spellEnd"/>
            <w:r>
              <w:rPr>
                <w:spacing w:val="-6"/>
              </w:rPr>
              <w:t xml:space="preserve"> Williams: Computer System </w:t>
            </w:r>
            <w:proofErr w:type="spellStart"/>
            <w:r>
              <w:rPr>
                <w:spacing w:val="-6"/>
              </w:rPr>
              <w:t>Architecture</w:t>
            </w:r>
            <w:proofErr w:type="spellEnd"/>
            <w:r>
              <w:rPr>
                <w:spacing w:val="-6"/>
              </w:rPr>
              <w:t xml:space="preserve"> (A </w:t>
            </w:r>
            <w:proofErr w:type="spellStart"/>
            <w:r>
              <w:rPr>
                <w:spacing w:val="-6"/>
              </w:rPr>
              <w:t>Networking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Approach</w:t>
            </w:r>
            <w:proofErr w:type="spellEnd"/>
            <w:r>
              <w:rPr>
                <w:spacing w:val="-6"/>
              </w:rPr>
              <w:t xml:space="preserve">), </w:t>
            </w:r>
            <w:proofErr w:type="spellStart"/>
            <w:r>
              <w:rPr>
                <w:spacing w:val="-6"/>
              </w:rPr>
              <w:t>Addison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Wesley</w:t>
            </w:r>
            <w:proofErr w:type="spellEnd"/>
            <w:r>
              <w:rPr>
                <w:spacing w:val="-1"/>
              </w:rPr>
              <w:t>, 2001.</w:t>
            </w:r>
          </w:p>
          <w:p w:rsidR="004D7263" w:rsidRDefault="00B92282">
            <w:r>
              <w:rPr>
                <w:spacing w:val="-3"/>
              </w:rPr>
              <w:t xml:space="preserve">Sima D., </w:t>
            </w:r>
            <w:proofErr w:type="spellStart"/>
            <w:r>
              <w:rPr>
                <w:spacing w:val="-3"/>
              </w:rPr>
              <w:t>Fountain</w:t>
            </w:r>
            <w:proofErr w:type="spellEnd"/>
            <w:r>
              <w:rPr>
                <w:spacing w:val="-3"/>
              </w:rPr>
              <w:t xml:space="preserve"> T</w:t>
            </w:r>
            <w:proofErr w:type="gramStart"/>
            <w:r>
              <w:rPr>
                <w:spacing w:val="-3"/>
              </w:rPr>
              <w:t>.,</w:t>
            </w:r>
            <w:proofErr w:type="gramEnd"/>
            <w:r>
              <w:rPr>
                <w:spacing w:val="-3"/>
              </w:rPr>
              <w:t xml:space="preserve"> Kacsuk, P.: Korszerű számítógép architektúrák tervezési tér </w:t>
            </w:r>
            <w:r>
              <w:rPr>
                <w:spacing w:val="-5"/>
              </w:rPr>
              <w:t>megközelítésben,</w:t>
            </w:r>
            <w:r>
              <w:rPr>
                <w:spacing w:val="-5"/>
              </w:rPr>
              <w:br/>
              <w:t>Szak Kiadó, 1998.</w:t>
            </w:r>
          </w:p>
        </w:tc>
      </w:tr>
      <w:tr w:rsidR="004D7263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Keresztes Péter</w:t>
            </w:r>
            <w:r w:rsidR="00BA47E9" w:rsidRPr="00BA47E9">
              <w:rPr>
                <w:b/>
                <w:sz w:val="24"/>
                <w:szCs w:val="24"/>
                <w:highlight w:val="yellow"/>
              </w:rPr>
              <w:t>, címzetes főiskol</w:t>
            </w:r>
            <w:r w:rsidR="00BA47E9">
              <w:rPr>
                <w:b/>
                <w:sz w:val="24"/>
                <w:szCs w:val="24"/>
                <w:highlight w:val="yellow"/>
              </w:rPr>
              <w:t>a</w:t>
            </w:r>
            <w:r w:rsidR="00BA47E9" w:rsidRPr="00BA47E9">
              <w:rPr>
                <w:b/>
                <w:sz w:val="24"/>
                <w:szCs w:val="24"/>
                <w:highlight w:val="yellow"/>
              </w:rPr>
              <w:t>i docens</w:t>
            </w:r>
          </w:p>
        </w:tc>
      </w:tr>
      <w:tr w:rsidR="004D7263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B92282" w:rsidRDefault="00B9228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83" w:lineRule="exact"/>
      </w:pPr>
    </w:p>
    <w:sectPr w:rsidR="00B92282" w:rsidSect="004D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55" w:rsidRDefault="00ED7A55">
      <w:r>
        <w:separator/>
      </w:r>
    </w:p>
  </w:endnote>
  <w:endnote w:type="continuationSeparator" w:id="0">
    <w:p w:rsidR="00ED7A55" w:rsidRDefault="00ED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55" w:rsidRDefault="00ED7A55">
      <w:r>
        <w:separator/>
      </w:r>
    </w:p>
  </w:footnote>
  <w:footnote w:type="continuationSeparator" w:id="0">
    <w:p w:rsidR="00ED7A55" w:rsidRDefault="00ED7A55">
      <w:r>
        <w:continuationSeparator/>
      </w:r>
    </w:p>
  </w:footnote>
  <w:footnote w:id="1">
    <w:p w:rsidR="004D7263" w:rsidRDefault="00B92282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D7263" w:rsidRDefault="00B92282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9D"/>
    <w:rsid w:val="00044692"/>
    <w:rsid w:val="0037177A"/>
    <w:rsid w:val="004806F7"/>
    <w:rsid w:val="004D7263"/>
    <w:rsid w:val="00A90EF9"/>
    <w:rsid w:val="00B219A2"/>
    <w:rsid w:val="00B92282"/>
    <w:rsid w:val="00BA47E9"/>
    <w:rsid w:val="00C7492F"/>
    <w:rsid w:val="00ED7A55"/>
    <w:rsid w:val="00F5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263"/>
  </w:style>
  <w:style w:type="paragraph" w:styleId="Cmsor1">
    <w:name w:val="heading 1"/>
    <w:basedOn w:val="Norml"/>
    <w:next w:val="Norml"/>
    <w:qFormat/>
    <w:rsid w:val="004D7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D7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D7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D7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4D72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sid w:val="004D726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rsid w:val="004D726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rsid w:val="004D72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Bekezdsalapbettpusa"/>
    <w:rsid w:val="004D726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rsid w:val="004D7263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4D7263"/>
    <w:rPr>
      <w:rFonts w:ascii="Times New Roman" w:hAnsi="Times New Roman" w:cs="Times New Roman"/>
      <w:b/>
      <w:bCs/>
    </w:rPr>
  </w:style>
  <w:style w:type="character" w:styleId="Lbjegyzet-hivatkozs">
    <w:name w:val="footnote reference"/>
    <w:basedOn w:val="Bekezdsalapbettpusa"/>
    <w:semiHidden/>
    <w:rsid w:val="004D7263"/>
    <w:rPr>
      <w:rFonts w:ascii="Times New Roman" w:hAnsi="Times New Roman"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semiHidden/>
    <w:rsid w:val="004D7263"/>
  </w:style>
  <w:style w:type="character" w:customStyle="1" w:styleId="FootnoteTextChar">
    <w:name w:val="Footnote Text Char"/>
    <w:aliases w:val="Lábjegyzetszöveg Char1 Char Char Char,Lábjegyzetszöveg Char1 Char"/>
    <w:basedOn w:val="Bekezdsalapbettpusa"/>
    <w:rsid w:val="004D726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Számítógép architektúrák előadás</vt:lpstr>
    </vt:vector>
  </TitlesOfParts>
  <Company>EKF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Számítógép architektúrák előadás</dc:title>
  <dc:creator>Kormos Szilárdné</dc:creator>
  <cp:lastModifiedBy>User</cp:lastModifiedBy>
  <cp:revision>3</cp:revision>
  <dcterms:created xsi:type="dcterms:W3CDTF">2013-06-28T12:47:00Z</dcterms:created>
  <dcterms:modified xsi:type="dcterms:W3CDTF">2013-07-04T12:28:00Z</dcterms:modified>
</cp:coreProperties>
</file>