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3220"/>
        <w:gridCol w:w="1849"/>
      </w:tblGrid>
      <w:tr w:rsidR="00113A45" w:rsidRPr="00113A45" w:rsidTr="00113A45">
        <w:tc>
          <w:tcPr>
            <w:tcW w:w="3969" w:type="dxa"/>
            <w:tcMar>
              <w:top w:w="57" w:type="dxa"/>
              <w:bottom w:w="57" w:type="dxa"/>
            </w:tcMar>
          </w:tcPr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Tantárgy neve:</w:t>
            </w:r>
          </w:p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Alkalmazott matematika</w:t>
            </w:r>
          </w:p>
        </w:tc>
        <w:tc>
          <w:tcPr>
            <w:tcW w:w="3220" w:type="dxa"/>
          </w:tcPr>
          <w:p w:rsidR="00113A45" w:rsidRPr="00113A45" w:rsidRDefault="00113A45" w:rsidP="009F4D3F">
            <w:pPr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Kód:</w:t>
            </w:r>
          </w:p>
          <w:p w:rsidR="00113A45" w:rsidRPr="00113A45" w:rsidRDefault="009A4F70" w:rsidP="009F4D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0D2D1E">
              <w:rPr>
                <w:b/>
                <w:sz w:val="28"/>
                <w:szCs w:val="28"/>
              </w:rPr>
              <w:t>BT_IM714G</w:t>
            </w:r>
            <w:r w:rsidR="00113A45" w:rsidRPr="00113A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13A45">
              <w:rPr>
                <w:b/>
                <w:sz w:val="28"/>
                <w:szCs w:val="28"/>
              </w:rPr>
              <w:t>Kreditszáma: 2</w:t>
            </w:r>
          </w:p>
        </w:tc>
      </w:tr>
      <w:tr w:rsidR="00D92FD8" w:rsidRPr="008C485B" w:rsidTr="00113A45"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D92FD8" w:rsidRPr="008C485B" w:rsidRDefault="00D92FD8" w:rsidP="00113A45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0D2D1E">
              <w:rPr>
                <w:b/>
                <w:sz w:val="24"/>
                <w:szCs w:val="24"/>
              </w:rPr>
              <w:t>gyak.</w:t>
            </w:r>
            <w:r w:rsidR="00113A45">
              <w:rPr>
                <w:sz w:val="24"/>
                <w:szCs w:val="24"/>
              </w:rPr>
              <w:t xml:space="preserve"> és száma: </w:t>
            </w:r>
            <w:r w:rsidR="009A4F70">
              <w:rPr>
                <w:b/>
                <w:sz w:val="24"/>
                <w:szCs w:val="24"/>
              </w:rPr>
              <w:t>8 óra/félév</w:t>
            </w:r>
            <w:bookmarkStart w:id="0" w:name="_GoBack"/>
            <w:bookmarkEnd w:id="0"/>
          </w:p>
        </w:tc>
      </w:tr>
      <w:tr w:rsidR="00D92FD8" w:rsidRPr="008C485B" w:rsidTr="00113A45"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D92FD8" w:rsidRPr="008C485B" w:rsidRDefault="00D92FD8" w:rsidP="000D2D1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="000D2D1E">
              <w:rPr>
                <w:sz w:val="24"/>
                <w:szCs w:val="24"/>
              </w:rPr>
              <w:t>): gyak.j.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113A45">
              <w:rPr>
                <w:b/>
                <w:sz w:val="24"/>
                <w:szCs w:val="24"/>
              </w:rPr>
              <w:t>2.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113A45">
              <w:rPr>
                <w:b/>
                <w:sz w:val="24"/>
                <w:szCs w:val="24"/>
              </w:rPr>
              <w:t>-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113A45">
        <w:trPr>
          <w:trHeight w:val="280"/>
        </w:trPr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Parciális integrál, parciális differenciálhányados, gradiensvektor, szélsőértékszámítás. Cauchy-féle konvergencia kritérium, divergens sorozatok.Vektor-skalár függvények, deriváltjai, határozatlan integrál. Newton-Leibniz szabály. Elsőrendő lineáris differenciál egyenletek, Magasabbrendű lieáris állandó együtthatójú differenciál egyenletek.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Valós függvények határértéke, folytonossága; folytonos függvények tulajdonságai. Többváltozós függvények fogalma. Egyváltozós függvények Riegmann-integráltja. Valós függvények differenciálhatósága, differenciálási szabályok. A differenciálszámítás középértéktételei, elsőrendű lineáris differenciálegyenletek megoldása, magasabbrendű lineáris differenciálegyenletek megoldása. Magasabbrendű lineáris állandó együtthatójú differenciálegyenletek megoldása. Függvényvizsgálat; Függvények lokális és globális tulajdonságai.Az integrálszámítás középérték tétele.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Valós számsor fogalma, konvergenciája, konvergenciakritériumok, pozitív tagú sorok, a sorok átrendezhetősége. Felületek deklarálása, nevezetes felületek egyenlete</w:t>
            </w:r>
          </w:p>
          <w:p w:rsidR="00D92FD8" w:rsidRPr="006758C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Hatványsorok. Számsorok konvergenciája. Taylor-sor, Fourier-sor.</w:t>
            </w:r>
          </w:p>
        </w:tc>
      </w:tr>
      <w:tr w:rsidR="00D92FD8" w:rsidRPr="008C485B" w:rsidTr="00113A45">
        <w:tc>
          <w:tcPr>
            <w:tcW w:w="903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113A45">
        <w:trPr>
          <w:trHeight w:val="296"/>
        </w:trPr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Rimán J. : Matematikai analízis, EKTF, Líceum Kiadó, 1998.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Rimán J. : Matematikai analízis feladatgyűjtemény, EKF, Líceum Kiadó 2002.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Abloncy P. - Andrásfai B.: Infor-Matek. Polygon jegyzettár. JATE Bolyai Intézet, Szeged, 1996.</w:t>
            </w:r>
          </w:p>
          <w:p w:rsidR="00113A45" w:rsidRPr="00113A4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Szőkefalvi - Nagy B.: Valós függvények és függvénysorok, Nemzeti Tankönyvkiadó, Budapest, 1977.</w:t>
            </w:r>
          </w:p>
          <w:p w:rsidR="00D92FD8" w:rsidRPr="006758C5" w:rsidRDefault="00113A45" w:rsidP="00113A45">
            <w:pPr>
              <w:ind w:left="34"/>
              <w:rPr>
                <w:sz w:val="22"/>
                <w:szCs w:val="22"/>
              </w:rPr>
            </w:pPr>
            <w:r w:rsidRPr="00113A45">
              <w:rPr>
                <w:sz w:val="22"/>
                <w:szCs w:val="22"/>
              </w:rPr>
              <w:t>Binmore, K.G.: Mathematical Analysis. A straightforward approach. Cambridge,1989.</w:t>
            </w:r>
          </w:p>
        </w:tc>
      </w:tr>
      <w:tr w:rsidR="00D92FD8" w:rsidRPr="008C485B" w:rsidTr="00113A45">
        <w:trPr>
          <w:trHeight w:val="338"/>
        </w:trPr>
        <w:tc>
          <w:tcPr>
            <w:tcW w:w="9038" w:type="dxa"/>
            <w:gridSpan w:val="3"/>
            <w:tcMar>
              <w:top w:w="57" w:type="dxa"/>
              <w:bottom w:w="57" w:type="dxa"/>
            </w:tcMar>
          </w:tcPr>
          <w:p w:rsidR="00113A45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113A45">
              <w:rPr>
                <w:b/>
                <w:sz w:val="24"/>
                <w:szCs w:val="24"/>
              </w:rPr>
              <w:t xml:space="preserve"> </w:t>
            </w:r>
          </w:p>
          <w:p w:rsidR="00D92FD8" w:rsidRPr="008C485B" w:rsidRDefault="00113A45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13A45">
              <w:rPr>
                <w:b/>
                <w:sz w:val="24"/>
                <w:szCs w:val="24"/>
              </w:rPr>
              <w:t xml:space="preserve">Dr. </w:t>
            </w:r>
            <w:r>
              <w:rPr>
                <w:b/>
                <w:sz w:val="24"/>
                <w:szCs w:val="24"/>
              </w:rPr>
              <w:t xml:space="preserve">habil </w:t>
            </w:r>
            <w:r w:rsidRPr="00113A45">
              <w:rPr>
                <w:b/>
                <w:sz w:val="24"/>
                <w:szCs w:val="24"/>
              </w:rPr>
              <w:t>Liptai Kálmán</w:t>
            </w:r>
            <w:r>
              <w:rPr>
                <w:b/>
                <w:sz w:val="24"/>
                <w:szCs w:val="24"/>
              </w:rPr>
              <w:t xml:space="preserve"> dékán, főiskolai tanár</w:t>
            </w:r>
          </w:p>
        </w:tc>
      </w:tr>
      <w:tr w:rsidR="00D92FD8" w:rsidRPr="008C485B" w:rsidTr="00113A45">
        <w:trPr>
          <w:trHeight w:val="337"/>
        </w:trPr>
        <w:tc>
          <w:tcPr>
            <w:tcW w:w="903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13A45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oktató(k),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 w:rsidR="00113A45">
              <w:rPr>
                <w:b/>
                <w:sz w:val="24"/>
                <w:szCs w:val="24"/>
              </w:rPr>
              <w:t xml:space="preserve"> </w:t>
            </w:r>
          </w:p>
          <w:p w:rsidR="00D92FD8" w:rsidRPr="008C485B" w:rsidRDefault="00113A45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Juhász Tibor PhD adjunktus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F9" w:rsidRDefault="000B4CF9" w:rsidP="00D92FD8">
      <w:r>
        <w:separator/>
      </w:r>
    </w:p>
  </w:endnote>
  <w:endnote w:type="continuationSeparator" w:id="0">
    <w:p w:rsidR="000B4CF9" w:rsidRDefault="000B4CF9" w:rsidP="00D9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F9" w:rsidRDefault="000B4CF9" w:rsidP="00D92FD8">
      <w:r>
        <w:separator/>
      </w:r>
    </w:p>
  </w:footnote>
  <w:footnote w:type="continuationSeparator" w:id="0">
    <w:p w:rsidR="000B4CF9" w:rsidRDefault="000B4CF9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D8"/>
    <w:rsid w:val="000B4CF9"/>
    <w:rsid w:val="000D2D1E"/>
    <w:rsid w:val="00113A45"/>
    <w:rsid w:val="00113F0A"/>
    <w:rsid w:val="00380B7F"/>
    <w:rsid w:val="007D73E3"/>
    <w:rsid w:val="0095487A"/>
    <w:rsid w:val="00971C4A"/>
    <w:rsid w:val="00982AE9"/>
    <w:rsid w:val="009A4F70"/>
    <w:rsid w:val="00A207E6"/>
    <w:rsid w:val="00B374CD"/>
    <w:rsid w:val="00BE40A0"/>
    <w:rsid w:val="00CA1DE6"/>
    <w:rsid w:val="00D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Mónika</cp:lastModifiedBy>
  <cp:revision>4</cp:revision>
  <dcterms:created xsi:type="dcterms:W3CDTF">2012-07-07T19:24:00Z</dcterms:created>
  <dcterms:modified xsi:type="dcterms:W3CDTF">2012-07-07T19:25:00Z</dcterms:modified>
</cp:coreProperties>
</file>