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853AA" w:rsidRPr="00BD37B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3AA" w:rsidRPr="00BD37B2" w:rsidRDefault="005853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D37B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5853AA" w:rsidRPr="00BD37B2" w:rsidRDefault="005853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B2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BD37B2">
              <w:rPr>
                <w:rFonts w:ascii="Times New Roman" w:hAnsi="Times New Roman" w:cs="Times New Roman"/>
                <w:sz w:val="24"/>
                <w:szCs w:val="24"/>
              </w:rPr>
              <w:t xml:space="preserve"> in English</w:t>
            </w:r>
          </w:p>
          <w:p w:rsidR="005853AA" w:rsidRPr="00BD37B2" w:rsidRDefault="005853AA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BD37B2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37B2">
              <w:rPr>
                <w:b/>
                <w:sz w:val="24"/>
                <w:szCs w:val="24"/>
              </w:rPr>
              <w:t>Kódja:</w:t>
            </w:r>
          </w:p>
          <w:p w:rsidR="005853AA" w:rsidRPr="00BD37B2" w:rsidRDefault="007E025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37B2">
              <w:rPr>
                <w:b/>
                <w:sz w:val="24"/>
                <w:szCs w:val="24"/>
              </w:rPr>
              <w:t>L</w:t>
            </w:r>
            <w:r w:rsidR="005853AA" w:rsidRPr="00BD37B2">
              <w:rPr>
                <w:b/>
                <w:sz w:val="24"/>
                <w:szCs w:val="24"/>
              </w:rPr>
              <w:t>BT_FD176K2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3AA" w:rsidRPr="00BD37B2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37B2">
              <w:rPr>
                <w:b/>
                <w:sz w:val="24"/>
                <w:szCs w:val="24"/>
              </w:rPr>
              <w:t xml:space="preserve">Kreditszáma: </w:t>
            </w:r>
          </w:p>
          <w:p w:rsidR="005853AA" w:rsidRPr="00BD37B2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37B2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5853AA" w:rsidRPr="00A35237" w:rsidTr="00E522A3">
        <w:tc>
          <w:tcPr>
            <w:tcW w:w="9180" w:type="dxa"/>
            <w:gridSpan w:val="3"/>
          </w:tcPr>
          <w:p w:rsidR="005853AA" w:rsidRPr="00A35237" w:rsidRDefault="005853AA" w:rsidP="007E025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E0255">
              <w:rPr>
                <w:b/>
                <w:sz w:val="24"/>
                <w:szCs w:val="24"/>
              </w:rPr>
              <w:t>8 óra / félév</w:t>
            </w:r>
          </w:p>
        </w:tc>
      </w:tr>
      <w:tr w:rsidR="005853AA" w:rsidRPr="00A35237" w:rsidTr="00E522A3">
        <w:tc>
          <w:tcPr>
            <w:tcW w:w="9180" w:type="dxa"/>
            <w:gridSpan w:val="3"/>
          </w:tcPr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3AA" w:rsidRPr="008205EF" w:rsidRDefault="005853A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853A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3AA" w:rsidRPr="005A5445" w:rsidRDefault="005853AA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5A5445">
              <w:rPr>
                <w:bCs/>
                <w:u w:val="single"/>
              </w:rPr>
              <w:t xml:space="preserve">A tantárgy tanításának alapelvei és céljai: </w:t>
            </w:r>
          </w:p>
          <w:p w:rsidR="005853AA" w:rsidRDefault="005853AA" w:rsidP="00E522A3">
            <w:pPr>
              <w:jc w:val="both"/>
            </w:pPr>
            <w:r>
              <w:rPr>
                <w:sz w:val="24"/>
                <w:szCs w:val="24"/>
              </w:rPr>
              <w:t xml:space="preserve"> A földrajz nemzetközi kifejezéskészlete sok tekintetben eltér attól, amit a magyar szakterminológia egyszerű átfordítása jelentene. Fontos tehát a szakmai szókincs megismertetése és korrekt szakmai-nyelvi környezetben való alkalmazásának bemutatása. A tárgy oktatói e kifejezéseket mind a természet-, mind a társadalomföldrajz témaköreiben összegyűjtik és átadják. Emellett sor kerül olyan, nem kifejezetten földrajzi eredetű, de abban is általánosan használt nyelvi megoldások ismertetésre, mint például a hatványok és törtek megnevezése, a statisztika kulcsmennyiségei, a terepi munka eszközei és módszerei illetve az EU adminisztráció gyakori kifejezései, stb.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tárgy kötelezően választható jelleggel vehető fel. Az előadás és a szóbeli vizsga nyelve is angol.</w:t>
            </w:r>
          </w:p>
          <w:p w:rsidR="005853AA" w:rsidRPr="005A5445" w:rsidRDefault="005853AA" w:rsidP="00E522A3">
            <w:pPr>
              <w:autoSpaceDE w:val="0"/>
              <w:autoSpaceDN w:val="0"/>
              <w:jc w:val="both"/>
              <w:rPr>
                <w:bCs/>
                <w:sz w:val="24"/>
                <w:u w:val="single"/>
              </w:rPr>
            </w:pPr>
            <w:r w:rsidRPr="005A5445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Meteorológia és klimatológia.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 éghajlata, </w:t>
            </w:r>
            <w:proofErr w:type="spellStart"/>
            <w:r>
              <w:rPr>
                <w:sz w:val="24"/>
                <w:szCs w:val="24"/>
              </w:rPr>
              <w:t>biogeográfia</w:t>
            </w:r>
            <w:proofErr w:type="spellEnd"/>
            <w:r>
              <w:rPr>
                <w:sz w:val="24"/>
                <w:szCs w:val="24"/>
              </w:rPr>
              <w:t xml:space="preserve">, földrajzi </w:t>
            </w:r>
            <w:proofErr w:type="spellStart"/>
            <w:r>
              <w:rPr>
                <w:sz w:val="24"/>
                <w:szCs w:val="24"/>
              </w:rPr>
              <w:t>zonalitás</w:t>
            </w:r>
            <w:proofErr w:type="spellEnd"/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Geomorfológia, talajföldrajz, hidrográfia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Geológia, őslénytan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Térképtan, földrajzi tájékozódás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Népesség- és településföldrajz,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gazdasági földrajz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természet- és társadalomföldrajza,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természet- és társadalomföldrajza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Terepi munkák, a földrajz gyakorlati módszerei</w:t>
            </w:r>
          </w:p>
          <w:p w:rsidR="005853AA" w:rsidRDefault="005853AA" w:rsidP="00FE36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Oktatásmódszertan, technikai eszközök </w:t>
            </w:r>
          </w:p>
          <w:p w:rsidR="005853AA" w:rsidRPr="007D0EBD" w:rsidRDefault="005853AA" w:rsidP="00E522A3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5A5445">
              <w:rPr>
                <w:bCs/>
                <w:color w:val="000000"/>
                <w:sz w:val="24"/>
                <w:szCs w:val="24"/>
                <w:u w:val="single"/>
              </w:rPr>
              <w:t xml:space="preserve"> 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prezentációval, tanulói prezentáció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3AA" w:rsidRPr="00A35237" w:rsidRDefault="005853A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853A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3AA" w:rsidRDefault="005853AA" w:rsidP="00E522A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tárgyhoz kifejezett oktatóanyag nem ismeretes. Az előadók szó- és kifejezés-jegyzéket állítanak össze az előadás anyaga alapján.</w:t>
            </w:r>
          </w:p>
          <w:p w:rsidR="005853AA" w:rsidRPr="000C7379" w:rsidRDefault="005853AA" w:rsidP="00E52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853AA" w:rsidRPr="00A35237" w:rsidTr="00E522A3">
        <w:trPr>
          <w:trHeight w:val="338"/>
        </w:trPr>
        <w:tc>
          <w:tcPr>
            <w:tcW w:w="9180" w:type="dxa"/>
            <w:gridSpan w:val="3"/>
          </w:tcPr>
          <w:p w:rsidR="005853AA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5853A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3AA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853AA" w:rsidRPr="00A35237" w:rsidRDefault="005853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CF" w:rsidRDefault="008D0CCF" w:rsidP="00F44A28">
      <w:r>
        <w:separator/>
      </w:r>
    </w:p>
  </w:endnote>
  <w:endnote w:type="continuationSeparator" w:id="0">
    <w:p w:rsidR="008D0CCF" w:rsidRDefault="008D0CC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CF" w:rsidRDefault="008D0CCF" w:rsidP="00F44A28">
      <w:r>
        <w:separator/>
      </w:r>
    </w:p>
  </w:footnote>
  <w:footnote w:type="continuationSeparator" w:id="0">
    <w:p w:rsidR="008D0CCF" w:rsidRDefault="008D0CCF" w:rsidP="00F44A28">
      <w:r>
        <w:continuationSeparator/>
      </w:r>
    </w:p>
  </w:footnote>
  <w:footnote w:id="1">
    <w:p w:rsidR="005853AA" w:rsidRDefault="005853AA" w:rsidP="005853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53AA" w:rsidRDefault="005853AA" w:rsidP="005853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ED3"/>
    <w:multiLevelType w:val="hybridMultilevel"/>
    <w:tmpl w:val="21BA207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7E0255"/>
    <w:rsid w:val="00833B25"/>
    <w:rsid w:val="008362D1"/>
    <w:rsid w:val="00854ECF"/>
    <w:rsid w:val="0088528B"/>
    <w:rsid w:val="008D0CCF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D37B2"/>
    <w:rsid w:val="00BF4846"/>
    <w:rsid w:val="00C127F0"/>
    <w:rsid w:val="00C26644"/>
    <w:rsid w:val="00C34F93"/>
    <w:rsid w:val="00C553B7"/>
    <w:rsid w:val="00C66A65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E364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7B1F-ECC0-482B-8BB7-8B737E50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2012-01-22T16:45:00Z</dcterms:created>
  <dcterms:modified xsi:type="dcterms:W3CDTF">2012-07-07T20:36:00Z</dcterms:modified>
</cp:coreProperties>
</file>