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0472E" w:rsidRPr="00445A9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472E" w:rsidRPr="00445A97" w:rsidRDefault="0020472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45A97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20472E" w:rsidRPr="00445A97" w:rsidRDefault="0020472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sz w:val="24"/>
                <w:szCs w:val="24"/>
              </w:rPr>
              <w:t>Vidékfejlesztés</w:t>
            </w:r>
          </w:p>
          <w:p w:rsidR="0020472E" w:rsidRPr="00445A97" w:rsidRDefault="0020472E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E" w:rsidRPr="00445A97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45A97">
              <w:rPr>
                <w:b/>
                <w:sz w:val="24"/>
                <w:szCs w:val="24"/>
              </w:rPr>
              <w:t>Kódja:</w:t>
            </w:r>
          </w:p>
          <w:p w:rsidR="0020472E" w:rsidRPr="00445A97" w:rsidRDefault="005075E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45A97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 w:rsidR="0020472E" w:rsidRPr="00445A97">
              <w:rPr>
                <w:b/>
                <w:snapToGrid w:val="0"/>
                <w:color w:val="000000"/>
                <w:sz w:val="24"/>
                <w:szCs w:val="24"/>
              </w:rPr>
              <w:t>BT_FD172K3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472E" w:rsidRPr="00445A97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45A97">
              <w:rPr>
                <w:b/>
                <w:sz w:val="24"/>
                <w:szCs w:val="24"/>
              </w:rPr>
              <w:t xml:space="preserve">Kreditszáma: </w:t>
            </w:r>
          </w:p>
          <w:p w:rsidR="0020472E" w:rsidRPr="00445A97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45A97">
              <w:rPr>
                <w:b/>
                <w:sz w:val="24"/>
                <w:szCs w:val="24"/>
              </w:rPr>
              <w:t>3</w:t>
            </w:r>
          </w:p>
        </w:tc>
      </w:tr>
      <w:bookmarkEnd w:id="0"/>
      <w:tr w:rsidR="0020472E" w:rsidRPr="00A35237" w:rsidTr="00E522A3">
        <w:tc>
          <w:tcPr>
            <w:tcW w:w="9180" w:type="dxa"/>
            <w:gridSpan w:val="3"/>
          </w:tcPr>
          <w:p w:rsidR="0020472E" w:rsidRPr="00A35237" w:rsidRDefault="0020472E" w:rsidP="005075E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075E8">
              <w:rPr>
                <w:b/>
                <w:sz w:val="24"/>
                <w:szCs w:val="24"/>
              </w:rPr>
              <w:t>8 óra/félév</w:t>
            </w:r>
          </w:p>
        </w:tc>
      </w:tr>
      <w:tr w:rsidR="0020472E" w:rsidRPr="00A35237" w:rsidTr="00E522A3">
        <w:tc>
          <w:tcPr>
            <w:tcW w:w="9180" w:type="dxa"/>
            <w:gridSpan w:val="3"/>
          </w:tcPr>
          <w:p w:rsidR="0020472E" w:rsidRPr="00A35237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20472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472E" w:rsidRPr="00A35237" w:rsidRDefault="0020472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20472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472E" w:rsidRPr="00A35237" w:rsidRDefault="0020472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20472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472E" w:rsidRPr="008205EF" w:rsidRDefault="0020472E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20472E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472E" w:rsidRDefault="0020472E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célja, hogy a hallgatók megismerkedjenek a </w:t>
            </w:r>
            <w:proofErr w:type="gramStart"/>
            <w:r>
              <w:rPr>
                <w:sz w:val="24"/>
                <w:szCs w:val="24"/>
              </w:rPr>
              <w:t>vidékiséggel</w:t>
            </w:r>
            <w:proofErr w:type="gramEnd"/>
            <w:r>
              <w:rPr>
                <w:sz w:val="24"/>
                <w:szCs w:val="24"/>
              </w:rPr>
              <w:t xml:space="preserve"> kapcsolatos problémákkal és azokkal a speciális módszerekkel, amelyek az ilyen típusú térségek fejlesztésében működőképesnek bizonyultak. A hazai és európai fejleményeken túl kitekintést kapnak a világ más térségeiben folyó vidékfejlesztő munka részleteiről is.</w:t>
            </w:r>
          </w:p>
          <w:p w:rsidR="0020472E" w:rsidRPr="006966CB" w:rsidRDefault="0020472E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6966CB">
              <w:rPr>
                <w:sz w:val="24"/>
                <w:szCs w:val="24"/>
                <w:u w:val="single"/>
              </w:rPr>
              <w:t>A tárgy tartalma: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 vidékiség meghatározása: nemzeti és nemzetközi definíciók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Vidéki térségek kategorizálási lehetőségei és város-falu kapcsolatok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 vidékfejlesztés meghatározása, kapcsolata a területfejlesztéssel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 xml:space="preserve">Globális kitekintés: vidéki területek a Harmadik Világban – ENSZ fejlesztési programok 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 „Zöld Forradalom” eredményei és ellentmondásai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 xml:space="preserve">Az SLA módszer és a </w:t>
            </w:r>
            <w:proofErr w:type="spellStart"/>
            <w:r w:rsidRPr="006228A2">
              <w:rPr>
                <w:sz w:val="24"/>
                <w:szCs w:val="24"/>
              </w:rPr>
              <w:t>Saemaul-megközelítés</w:t>
            </w:r>
            <w:proofErr w:type="spellEnd"/>
            <w:r w:rsidRPr="006228A2">
              <w:rPr>
                <w:sz w:val="24"/>
                <w:szCs w:val="24"/>
              </w:rPr>
              <w:t xml:space="preserve">, </w:t>
            </w:r>
            <w:proofErr w:type="spellStart"/>
            <w:r w:rsidRPr="006228A2">
              <w:rPr>
                <w:sz w:val="24"/>
                <w:szCs w:val="24"/>
              </w:rPr>
              <w:t>mikrohitel-programok</w:t>
            </w:r>
            <w:proofErr w:type="spellEnd"/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 vidéki területek problémái Európában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 xml:space="preserve">Az EU vidékfejlesztésének fejlődése 2006- </w:t>
            </w:r>
            <w:proofErr w:type="spellStart"/>
            <w:r w:rsidRPr="006228A2">
              <w:rPr>
                <w:sz w:val="24"/>
                <w:szCs w:val="24"/>
              </w:rPr>
              <w:t>ig</w:t>
            </w:r>
            <w:proofErr w:type="spellEnd"/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Az EMVA időszaka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 LEADER program sajátosságai és eredményei Európában</w:t>
            </w:r>
          </w:p>
          <w:p w:rsidR="0020472E" w:rsidRPr="00A35237" w:rsidRDefault="0020472E" w:rsidP="00344D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228A2">
              <w:rPr>
                <w:sz w:val="24"/>
                <w:szCs w:val="24"/>
              </w:rPr>
              <w:t>A magyar vidékfejlesztés jogszabályi háttere és intézményrendszere</w:t>
            </w:r>
          </w:p>
        </w:tc>
      </w:tr>
      <w:tr w:rsidR="0020472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472E" w:rsidRPr="00A35237" w:rsidRDefault="0020472E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0472E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472E" w:rsidRPr="006966CB" w:rsidRDefault="0020472E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6966CB">
              <w:rPr>
                <w:sz w:val="24"/>
                <w:szCs w:val="24"/>
                <w:u w:val="single"/>
              </w:rPr>
              <w:t>Kötelező irodalom:</w:t>
            </w:r>
          </w:p>
          <w:p w:rsidR="0020472E" w:rsidRPr="006966CB" w:rsidRDefault="0020472E" w:rsidP="00344D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966CB">
              <w:rPr>
                <w:sz w:val="24"/>
                <w:szCs w:val="24"/>
              </w:rPr>
              <w:t>Makkai Gergely (2008): Vidékfejlesztés. – Mentor Kiadó, Marosvásárhely 220 p. ISBN 9789735992972</w:t>
            </w:r>
          </w:p>
          <w:p w:rsidR="0020472E" w:rsidRPr="006966CB" w:rsidRDefault="0020472E" w:rsidP="00344D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966CB">
              <w:rPr>
                <w:sz w:val="24"/>
                <w:szCs w:val="24"/>
              </w:rPr>
              <w:t xml:space="preserve">Kovács Teréz (2005): Vidékfejlesztési politika. – </w:t>
            </w:r>
            <w:proofErr w:type="spellStart"/>
            <w:r w:rsidRPr="006966CB">
              <w:rPr>
                <w:sz w:val="24"/>
                <w:szCs w:val="24"/>
              </w:rPr>
              <w:t>Dialóg-Campus</w:t>
            </w:r>
            <w:proofErr w:type="spellEnd"/>
            <w:r w:rsidRPr="006966CB">
              <w:rPr>
                <w:sz w:val="24"/>
                <w:szCs w:val="24"/>
              </w:rPr>
              <w:t>, Budapest-Pécs 286 p. ISBN 9639310891</w:t>
            </w:r>
          </w:p>
          <w:p w:rsidR="0020472E" w:rsidRPr="006966CB" w:rsidRDefault="0020472E" w:rsidP="00344D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966CB">
              <w:rPr>
                <w:sz w:val="24"/>
                <w:szCs w:val="24"/>
              </w:rPr>
              <w:t xml:space="preserve">Kerek Zoltán – </w:t>
            </w:r>
            <w:proofErr w:type="spellStart"/>
            <w:r w:rsidRPr="006966CB">
              <w:rPr>
                <w:sz w:val="24"/>
                <w:szCs w:val="24"/>
              </w:rPr>
              <w:t>Marselek</w:t>
            </w:r>
            <w:proofErr w:type="spellEnd"/>
            <w:r w:rsidRPr="006966CB">
              <w:rPr>
                <w:sz w:val="24"/>
                <w:szCs w:val="24"/>
              </w:rPr>
              <w:t xml:space="preserve"> Sándor (2009): A vidékfejlesztés gyakorlata, lehetőségek, intézkedések. Szaktudás Kiadó Ház, 406 p. ISBN 9639935075</w:t>
            </w:r>
          </w:p>
          <w:p w:rsidR="0020472E" w:rsidRPr="006966CB" w:rsidRDefault="0020472E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6966CB">
              <w:rPr>
                <w:sz w:val="24"/>
                <w:szCs w:val="24"/>
                <w:u w:val="single"/>
              </w:rPr>
              <w:t>Ajánlott irodalom:</w:t>
            </w:r>
          </w:p>
          <w:p w:rsidR="0020472E" w:rsidRPr="006966CB" w:rsidRDefault="0020472E" w:rsidP="00344D8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966CB">
              <w:rPr>
                <w:sz w:val="24"/>
                <w:szCs w:val="24"/>
              </w:rPr>
              <w:t>Lukács Gergely Sándor (2008): Sikeres Vidék. – Szaktudás Kiadó Ház, 222 p. ISBN 9639736696</w:t>
            </w:r>
          </w:p>
          <w:p w:rsidR="0020472E" w:rsidRPr="00A35237" w:rsidRDefault="0020472E" w:rsidP="00344D8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66CB">
              <w:rPr>
                <w:sz w:val="24"/>
                <w:szCs w:val="24"/>
              </w:rPr>
              <w:t>Fehér István – Kóródi Márta (2008)</w:t>
            </w:r>
            <w:proofErr w:type="gramStart"/>
            <w:r w:rsidRPr="006966CB">
              <w:rPr>
                <w:sz w:val="24"/>
                <w:szCs w:val="24"/>
              </w:rPr>
              <w:t>:A</w:t>
            </w:r>
            <w:proofErr w:type="gramEnd"/>
            <w:r w:rsidRPr="006966CB">
              <w:rPr>
                <w:sz w:val="24"/>
                <w:szCs w:val="24"/>
              </w:rPr>
              <w:t xml:space="preserve"> vidéki turizmus fejlesztése. – Szaktudás Kiadó Ház, 200 p. ISBN 9639736708</w:t>
            </w:r>
          </w:p>
        </w:tc>
      </w:tr>
      <w:tr w:rsidR="0020472E" w:rsidRPr="00A35237" w:rsidTr="00E522A3">
        <w:trPr>
          <w:trHeight w:val="338"/>
        </w:trPr>
        <w:tc>
          <w:tcPr>
            <w:tcW w:w="9180" w:type="dxa"/>
            <w:gridSpan w:val="3"/>
          </w:tcPr>
          <w:p w:rsidR="0020472E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0472E" w:rsidRPr="00A35237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Patkós Csaba PhD főiskolai docens</w:t>
            </w:r>
          </w:p>
        </w:tc>
      </w:tr>
      <w:tr w:rsidR="0020472E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472E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0472E" w:rsidRPr="00A35237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DA" w:rsidRDefault="00CC27DA" w:rsidP="00F44A28">
      <w:r>
        <w:separator/>
      </w:r>
    </w:p>
  </w:endnote>
  <w:endnote w:type="continuationSeparator" w:id="0">
    <w:p w:rsidR="00CC27DA" w:rsidRDefault="00CC27D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DA" w:rsidRDefault="00CC27DA" w:rsidP="00F44A28">
      <w:r>
        <w:separator/>
      </w:r>
    </w:p>
  </w:footnote>
  <w:footnote w:type="continuationSeparator" w:id="0">
    <w:p w:rsidR="00CC27DA" w:rsidRDefault="00CC27DA" w:rsidP="00F44A28">
      <w:r>
        <w:continuationSeparator/>
      </w:r>
    </w:p>
  </w:footnote>
  <w:footnote w:id="1">
    <w:p w:rsidR="0020472E" w:rsidRDefault="0020472E" w:rsidP="0020472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0472E" w:rsidRDefault="0020472E" w:rsidP="0020472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938"/>
    <w:multiLevelType w:val="hybridMultilevel"/>
    <w:tmpl w:val="8ED89DA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88F"/>
    <w:multiLevelType w:val="hybridMultilevel"/>
    <w:tmpl w:val="948E9E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66D9"/>
    <w:multiLevelType w:val="hybridMultilevel"/>
    <w:tmpl w:val="9A808E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20132"/>
    <w:rsid w:val="00241D06"/>
    <w:rsid w:val="002A2E94"/>
    <w:rsid w:val="002E042C"/>
    <w:rsid w:val="002E5FA1"/>
    <w:rsid w:val="00305854"/>
    <w:rsid w:val="0031095A"/>
    <w:rsid w:val="003207E2"/>
    <w:rsid w:val="00333450"/>
    <w:rsid w:val="00344D80"/>
    <w:rsid w:val="00362E6E"/>
    <w:rsid w:val="003903A3"/>
    <w:rsid w:val="003A1B73"/>
    <w:rsid w:val="003A2CFB"/>
    <w:rsid w:val="003E12AA"/>
    <w:rsid w:val="00445A97"/>
    <w:rsid w:val="00494AB8"/>
    <w:rsid w:val="004A6866"/>
    <w:rsid w:val="004D04D0"/>
    <w:rsid w:val="004D2550"/>
    <w:rsid w:val="004F2478"/>
    <w:rsid w:val="00505C7E"/>
    <w:rsid w:val="005075E8"/>
    <w:rsid w:val="005137B0"/>
    <w:rsid w:val="005467CB"/>
    <w:rsid w:val="00553F63"/>
    <w:rsid w:val="00595240"/>
    <w:rsid w:val="005B034D"/>
    <w:rsid w:val="005E3A51"/>
    <w:rsid w:val="005E61DC"/>
    <w:rsid w:val="00643CCF"/>
    <w:rsid w:val="00666090"/>
    <w:rsid w:val="006709C7"/>
    <w:rsid w:val="00684E8A"/>
    <w:rsid w:val="0068692B"/>
    <w:rsid w:val="006900CF"/>
    <w:rsid w:val="006E1C44"/>
    <w:rsid w:val="006E76E8"/>
    <w:rsid w:val="00700092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6644"/>
    <w:rsid w:val="00C34F93"/>
    <w:rsid w:val="00C553B7"/>
    <w:rsid w:val="00C842C9"/>
    <w:rsid w:val="00CB276E"/>
    <w:rsid w:val="00CC27DA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BAE0-7BF5-4113-86BD-2454FE6D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2012-01-22T16:36:00Z</dcterms:created>
  <dcterms:modified xsi:type="dcterms:W3CDTF">2012-07-07T20:34:00Z</dcterms:modified>
</cp:coreProperties>
</file>