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12886" w:rsidRPr="000F6694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2886" w:rsidRPr="000F6694" w:rsidRDefault="0091288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F6694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912886" w:rsidRPr="000F6694" w:rsidRDefault="0091288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4">
              <w:rPr>
                <w:rFonts w:ascii="Times New Roman" w:hAnsi="Times New Roman" w:cs="Times New Roman"/>
                <w:sz w:val="24"/>
                <w:szCs w:val="24"/>
              </w:rPr>
              <w:t>Az infrastruktúra alapjai</w:t>
            </w:r>
          </w:p>
          <w:p w:rsidR="00912886" w:rsidRPr="000F6694" w:rsidRDefault="00912886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6" w:rsidRPr="000F6694" w:rsidRDefault="009128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F6694">
              <w:rPr>
                <w:b/>
                <w:sz w:val="24"/>
                <w:szCs w:val="24"/>
              </w:rPr>
              <w:t>Kódja:</w:t>
            </w:r>
          </w:p>
          <w:p w:rsidR="00912886" w:rsidRPr="000F6694" w:rsidRDefault="006E15D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F6694">
              <w:rPr>
                <w:b/>
                <w:sz w:val="24"/>
                <w:szCs w:val="24"/>
              </w:rPr>
              <w:t>L</w:t>
            </w:r>
            <w:r w:rsidR="00912886" w:rsidRPr="000F6694">
              <w:rPr>
                <w:b/>
                <w:sz w:val="24"/>
                <w:szCs w:val="24"/>
              </w:rPr>
              <w:t>BT_FD118K3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2886" w:rsidRPr="000F6694" w:rsidRDefault="009128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F6694">
              <w:rPr>
                <w:b/>
                <w:sz w:val="24"/>
                <w:szCs w:val="24"/>
              </w:rPr>
              <w:t xml:space="preserve">Kreditszáma: </w:t>
            </w:r>
          </w:p>
          <w:p w:rsidR="00912886" w:rsidRPr="000F6694" w:rsidRDefault="009128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F6694">
              <w:rPr>
                <w:b/>
                <w:sz w:val="24"/>
                <w:szCs w:val="24"/>
              </w:rPr>
              <w:t>3</w:t>
            </w:r>
          </w:p>
        </w:tc>
      </w:tr>
      <w:bookmarkEnd w:id="0"/>
      <w:tr w:rsidR="00912886" w:rsidRPr="00A35237" w:rsidTr="00E522A3">
        <w:tc>
          <w:tcPr>
            <w:tcW w:w="9180" w:type="dxa"/>
            <w:gridSpan w:val="3"/>
          </w:tcPr>
          <w:p w:rsidR="00912886" w:rsidRPr="00A35237" w:rsidRDefault="00912886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E15D0">
              <w:rPr>
                <w:b/>
                <w:sz w:val="24"/>
                <w:szCs w:val="24"/>
              </w:rPr>
              <w:t>8 óra/félév</w:t>
            </w:r>
          </w:p>
        </w:tc>
      </w:tr>
      <w:tr w:rsidR="00912886" w:rsidRPr="00A35237" w:rsidTr="00E522A3">
        <w:tc>
          <w:tcPr>
            <w:tcW w:w="9180" w:type="dxa"/>
            <w:gridSpan w:val="3"/>
          </w:tcPr>
          <w:p w:rsidR="00912886" w:rsidRPr="00A35237" w:rsidRDefault="009128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91288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886" w:rsidRPr="00A35237" w:rsidRDefault="0091288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91288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886" w:rsidRPr="00A35237" w:rsidRDefault="0091288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91288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2886" w:rsidRPr="008205EF" w:rsidRDefault="00912886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912886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2886" w:rsidRDefault="00912886" w:rsidP="00E522A3">
            <w:pPr>
              <w:jc w:val="both"/>
              <w:rPr>
                <w:sz w:val="24"/>
                <w:szCs w:val="24"/>
              </w:rPr>
            </w:pPr>
            <w:r w:rsidRPr="00EC463B">
              <w:rPr>
                <w:sz w:val="24"/>
                <w:szCs w:val="24"/>
                <w:u w:val="single"/>
              </w:rPr>
              <w:t xml:space="preserve">A tantárgy </w:t>
            </w:r>
            <w:r>
              <w:rPr>
                <w:sz w:val="24"/>
                <w:szCs w:val="24"/>
                <w:u w:val="single"/>
              </w:rPr>
              <w:t xml:space="preserve">oktatásának </w:t>
            </w:r>
            <w:r w:rsidRPr="00EC463B">
              <w:rPr>
                <w:sz w:val="24"/>
                <w:szCs w:val="24"/>
                <w:u w:val="single"/>
              </w:rPr>
              <w:t>célja:</w:t>
            </w:r>
            <w:r>
              <w:rPr>
                <w:sz w:val="24"/>
                <w:szCs w:val="24"/>
              </w:rPr>
              <w:t xml:space="preserve"> </w:t>
            </w:r>
            <w:r w:rsidRPr="00D35A94">
              <w:rPr>
                <w:sz w:val="24"/>
                <w:szCs w:val="24"/>
              </w:rPr>
              <w:t>A tantárgy legfontosabb célja a társadalmi-gazdasági élet minden területét átfogó, működésének alapvető feltételét jelentő infrastruktúra fogalmi meghatározása, elemeinek, lehetséges osztályozásainak, területi szintjeinek, valamint a gazdasági és területi fejlődésben betöltött szerepének ismertetése.</w:t>
            </w:r>
          </w:p>
          <w:p w:rsidR="00912886" w:rsidRPr="00283F05" w:rsidRDefault="00912886" w:rsidP="00E522A3">
            <w:pPr>
              <w:jc w:val="both"/>
              <w:rPr>
                <w:sz w:val="24"/>
                <w:szCs w:val="24"/>
              </w:rPr>
            </w:pPr>
            <w:r w:rsidRPr="00F77E64">
              <w:rPr>
                <w:sz w:val="24"/>
                <w:szCs w:val="24"/>
                <w:u w:val="single"/>
              </w:rPr>
              <w:t>A tantárgy tematikája:</w:t>
            </w:r>
            <w:r w:rsidRPr="00F77E64">
              <w:rPr>
                <w:sz w:val="24"/>
                <w:szCs w:val="24"/>
              </w:rPr>
              <w:t xml:space="preserve"> </w:t>
            </w:r>
            <w:r w:rsidRPr="00D35A94">
              <w:rPr>
                <w:sz w:val="24"/>
                <w:szCs w:val="24"/>
              </w:rPr>
              <w:t xml:space="preserve">Kiemelt szerepet kap a települési infrastruktúra geográfiája, az önkormányzatok lehetőségeinek és feladatainak a települési infrastruktúra fejlesztésében való gyakorlat orientált bemutatása. Az előadás témáihoz tartozik továbbá az infrastruktúra fejlesztésére vonatkozó hazai és Európai Uniós pályázatok, programok áttekintése; a közlekedés és a logisztika szerepe a terület- és településfejlődésben; a </w:t>
            </w:r>
            <w:proofErr w:type="spellStart"/>
            <w:r w:rsidRPr="00D35A94">
              <w:rPr>
                <w:sz w:val="24"/>
                <w:szCs w:val="24"/>
              </w:rPr>
              <w:t>kriminál</w:t>
            </w:r>
            <w:r>
              <w:rPr>
                <w:sz w:val="24"/>
                <w:szCs w:val="24"/>
              </w:rPr>
              <w:t>-</w:t>
            </w:r>
            <w:r w:rsidRPr="00D35A94">
              <w:rPr>
                <w:sz w:val="24"/>
                <w:szCs w:val="24"/>
              </w:rPr>
              <w:t>geográfiának</w:t>
            </w:r>
            <w:proofErr w:type="spellEnd"/>
            <w:r w:rsidRPr="00D35A94">
              <w:rPr>
                <w:sz w:val="24"/>
                <w:szCs w:val="24"/>
              </w:rPr>
              <w:t xml:space="preserve">, mint új </w:t>
            </w:r>
            <w:proofErr w:type="spellStart"/>
            <w:r w:rsidRPr="00D35A94">
              <w:rPr>
                <w:sz w:val="24"/>
                <w:szCs w:val="24"/>
              </w:rPr>
              <w:t>társadalomföldrajzi</w:t>
            </w:r>
            <w:proofErr w:type="spell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interdiszcip</w:t>
            </w:r>
            <w:r>
              <w:rPr>
                <w:sz w:val="24"/>
                <w:szCs w:val="24"/>
              </w:rPr>
              <w:t>línának</w:t>
            </w:r>
            <w:proofErr w:type="spellEnd"/>
            <w:r>
              <w:rPr>
                <w:sz w:val="24"/>
                <w:szCs w:val="24"/>
              </w:rPr>
              <w:t xml:space="preserve"> elmélete és gyakorlata.</w:t>
            </w:r>
          </w:p>
        </w:tc>
      </w:tr>
      <w:tr w:rsidR="0091288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2886" w:rsidRPr="00A35237" w:rsidRDefault="00912886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2886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2886" w:rsidRPr="00D35A94" w:rsidRDefault="00912886" w:rsidP="0091288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D35A94">
              <w:rPr>
                <w:sz w:val="24"/>
                <w:szCs w:val="24"/>
              </w:rPr>
              <w:t>Erdősi</w:t>
            </w:r>
            <w:proofErr w:type="spellEnd"/>
            <w:r w:rsidRPr="00D35A94">
              <w:rPr>
                <w:sz w:val="24"/>
                <w:szCs w:val="24"/>
              </w:rPr>
              <w:t xml:space="preserve"> F</w:t>
            </w:r>
            <w:proofErr w:type="gramStart"/>
            <w:r w:rsidRPr="00D35A94">
              <w:rPr>
                <w:sz w:val="24"/>
                <w:szCs w:val="24"/>
              </w:rPr>
              <w:t>.:</w:t>
            </w:r>
            <w:proofErr w:type="gramEnd"/>
            <w:r w:rsidRPr="00D35A94">
              <w:rPr>
                <w:sz w:val="24"/>
                <w:szCs w:val="24"/>
              </w:rPr>
              <w:t xml:space="preserve"> A kommunikáció (közlekedés-távközlés) szerepe a terület- és településfejlődésben. 1. kötet, VÁTI, </w:t>
            </w:r>
            <w:r>
              <w:rPr>
                <w:sz w:val="24"/>
                <w:szCs w:val="24"/>
              </w:rPr>
              <w:t xml:space="preserve">2000 </w:t>
            </w:r>
            <w:r w:rsidRPr="00D35A94">
              <w:rPr>
                <w:sz w:val="24"/>
                <w:szCs w:val="24"/>
              </w:rPr>
              <w:t>356 p.</w:t>
            </w:r>
          </w:p>
          <w:p w:rsidR="00912886" w:rsidRPr="00D35A94" w:rsidRDefault="00912886" w:rsidP="0091288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D35A94">
              <w:rPr>
                <w:sz w:val="24"/>
                <w:szCs w:val="24"/>
              </w:rPr>
              <w:t>Kőszegfalvi</w:t>
            </w:r>
            <w:proofErr w:type="spell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D35A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35A94">
              <w:rPr>
                <w:sz w:val="24"/>
                <w:szCs w:val="24"/>
              </w:rPr>
              <w:t xml:space="preserve"> A települési infrastruktúra geográfiája. Egyetemi jegyzet, JPTE, Pécs, </w:t>
            </w:r>
            <w:r>
              <w:rPr>
                <w:sz w:val="24"/>
                <w:szCs w:val="24"/>
              </w:rPr>
              <w:t xml:space="preserve">1995 </w:t>
            </w:r>
            <w:r w:rsidRPr="00D35A94">
              <w:rPr>
                <w:sz w:val="24"/>
                <w:szCs w:val="24"/>
              </w:rPr>
              <w:t>193 p.</w:t>
            </w:r>
          </w:p>
          <w:p w:rsidR="00912886" w:rsidRPr="00D35A94" w:rsidRDefault="00912886" w:rsidP="0091288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 xml:space="preserve">Lackó L. (szerk.) : Települési ismeretek. Főiskolai jegyzet, Államigazgatási Főiskola, Budapest, </w:t>
            </w:r>
            <w:r>
              <w:rPr>
                <w:sz w:val="24"/>
                <w:szCs w:val="24"/>
              </w:rPr>
              <w:t xml:space="preserve">1995 </w:t>
            </w:r>
            <w:r w:rsidRPr="00D35A94">
              <w:rPr>
                <w:sz w:val="24"/>
                <w:szCs w:val="24"/>
              </w:rPr>
              <w:t>389 p.</w:t>
            </w:r>
          </w:p>
          <w:p w:rsidR="00912886" w:rsidRPr="00392513" w:rsidRDefault="00912886" w:rsidP="00912886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Süli-Zakar I. (szerk.)</w:t>
            </w:r>
            <w:r>
              <w:rPr>
                <w:sz w:val="24"/>
                <w:szCs w:val="24"/>
              </w:rPr>
              <w:t>:</w:t>
            </w:r>
            <w:r w:rsidRPr="00D35A94">
              <w:rPr>
                <w:sz w:val="24"/>
                <w:szCs w:val="24"/>
              </w:rPr>
              <w:t xml:space="preserve"> A terület- és településfejlesztés alapjai. Dialóg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-Campus</w:t>
            </w:r>
            <w:proofErr w:type="spellEnd"/>
            <w:r w:rsidRPr="00D35A94">
              <w:rPr>
                <w:sz w:val="24"/>
                <w:szCs w:val="24"/>
              </w:rPr>
              <w:t xml:space="preserve"> Kiadó, Budapest-Pécs, </w:t>
            </w:r>
            <w:r>
              <w:rPr>
                <w:sz w:val="24"/>
                <w:szCs w:val="24"/>
              </w:rPr>
              <w:t xml:space="preserve">2003 </w:t>
            </w:r>
            <w:r w:rsidRPr="00D35A94">
              <w:rPr>
                <w:sz w:val="24"/>
                <w:szCs w:val="24"/>
              </w:rPr>
              <w:t>471 p.</w:t>
            </w:r>
          </w:p>
        </w:tc>
      </w:tr>
      <w:tr w:rsidR="00912886" w:rsidRPr="00A35237" w:rsidTr="00E522A3">
        <w:trPr>
          <w:trHeight w:val="338"/>
        </w:trPr>
        <w:tc>
          <w:tcPr>
            <w:tcW w:w="9180" w:type="dxa"/>
            <w:gridSpan w:val="3"/>
          </w:tcPr>
          <w:p w:rsidR="00912886" w:rsidRPr="00A35237" w:rsidRDefault="009128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Kajati György PhD adjunktus</w:t>
            </w:r>
          </w:p>
        </w:tc>
      </w:tr>
      <w:tr w:rsidR="00912886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2886" w:rsidRDefault="009128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12886" w:rsidRPr="00A35237" w:rsidRDefault="009128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Kajati György PhD adjunktus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D6" w:rsidRDefault="00D47AD6" w:rsidP="00F44A28">
      <w:r>
        <w:separator/>
      </w:r>
    </w:p>
  </w:endnote>
  <w:endnote w:type="continuationSeparator" w:id="0">
    <w:p w:rsidR="00D47AD6" w:rsidRDefault="00D47AD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D6" w:rsidRDefault="00D47AD6" w:rsidP="00F44A28">
      <w:r>
        <w:separator/>
      </w:r>
    </w:p>
  </w:footnote>
  <w:footnote w:type="continuationSeparator" w:id="0">
    <w:p w:rsidR="00D47AD6" w:rsidRDefault="00D47AD6" w:rsidP="00F44A28">
      <w:r>
        <w:continuationSeparator/>
      </w:r>
    </w:p>
  </w:footnote>
  <w:footnote w:id="1">
    <w:p w:rsidR="00912886" w:rsidRDefault="00912886" w:rsidP="009128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12886" w:rsidRDefault="00912886" w:rsidP="009128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20"/>
  </w:num>
  <w:num w:numId="5">
    <w:abstractNumId w:val="0"/>
  </w:num>
  <w:num w:numId="6">
    <w:abstractNumId w:val="13"/>
  </w:num>
  <w:num w:numId="7">
    <w:abstractNumId w:val="24"/>
  </w:num>
  <w:num w:numId="8">
    <w:abstractNumId w:val="12"/>
  </w:num>
  <w:num w:numId="9">
    <w:abstractNumId w:val="26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7"/>
  </w:num>
  <w:num w:numId="19">
    <w:abstractNumId w:val="2"/>
  </w:num>
  <w:num w:numId="20">
    <w:abstractNumId w:val="15"/>
  </w:num>
  <w:num w:numId="21">
    <w:abstractNumId w:val="28"/>
  </w:num>
  <w:num w:numId="22">
    <w:abstractNumId w:val="21"/>
  </w:num>
  <w:num w:numId="23">
    <w:abstractNumId w:val="1"/>
  </w:num>
  <w:num w:numId="24">
    <w:abstractNumId w:val="16"/>
  </w:num>
  <w:num w:numId="25">
    <w:abstractNumId w:val="30"/>
  </w:num>
  <w:num w:numId="26">
    <w:abstractNumId w:val="8"/>
  </w:num>
  <w:num w:numId="27">
    <w:abstractNumId w:val="19"/>
  </w:num>
  <w:num w:numId="28">
    <w:abstractNumId w:val="23"/>
  </w:num>
  <w:num w:numId="29">
    <w:abstractNumId w:val="22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40359"/>
    <w:rsid w:val="000F6694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2CFB"/>
    <w:rsid w:val="00494AB8"/>
    <w:rsid w:val="004D2550"/>
    <w:rsid w:val="005137B0"/>
    <w:rsid w:val="005467CB"/>
    <w:rsid w:val="005B034D"/>
    <w:rsid w:val="005E3A51"/>
    <w:rsid w:val="005E61DC"/>
    <w:rsid w:val="006709C7"/>
    <w:rsid w:val="00684E8A"/>
    <w:rsid w:val="006900CF"/>
    <w:rsid w:val="006E15D0"/>
    <w:rsid w:val="006E76E8"/>
    <w:rsid w:val="0071304C"/>
    <w:rsid w:val="00714151"/>
    <w:rsid w:val="00760261"/>
    <w:rsid w:val="00777749"/>
    <w:rsid w:val="00833B25"/>
    <w:rsid w:val="00854ECF"/>
    <w:rsid w:val="00912886"/>
    <w:rsid w:val="00914AB5"/>
    <w:rsid w:val="00944287"/>
    <w:rsid w:val="00A335E0"/>
    <w:rsid w:val="00A40B9F"/>
    <w:rsid w:val="00A9188A"/>
    <w:rsid w:val="00C127F0"/>
    <w:rsid w:val="00CB276E"/>
    <w:rsid w:val="00CD2523"/>
    <w:rsid w:val="00D36116"/>
    <w:rsid w:val="00D47AD6"/>
    <w:rsid w:val="00D5043C"/>
    <w:rsid w:val="00DE0F61"/>
    <w:rsid w:val="00E14A2C"/>
    <w:rsid w:val="00E263D8"/>
    <w:rsid w:val="00E82EFF"/>
    <w:rsid w:val="00E834AD"/>
    <w:rsid w:val="00EA3345"/>
    <w:rsid w:val="00EC0DD5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0693-8254-4CEA-8E32-3782B7EB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2012-01-22T15:32:00Z</dcterms:created>
  <dcterms:modified xsi:type="dcterms:W3CDTF">2012-07-07T20:22:00Z</dcterms:modified>
</cp:coreProperties>
</file>