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12C71" w:rsidRPr="00A35237" w:rsidTr="00846F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2C71" w:rsidRDefault="00312C71" w:rsidP="00846F00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12C71" w:rsidRPr="000F4058" w:rsidRDefault="00312C71" w:rsidP="00846F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Ásvány- és kőzettan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71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12C71" w:rsidRPr="00A35237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LBT_FD114K2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2C71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12C71" w:rsidRPr="00A35237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2C71" w:rsidRPr="00A35237" w:rsidTr="00846F00">
        <w:tc>
          <w:tcPr>
            <w:tcW w:w="9180" w:type="dxa"/>
            <w:gridSpan w:val="3"/>
          </w:tcPr>
          <w:p w:rsidR="00312C71" w:rsidRPr="00A35237" w:rsidRDefault="00312C71" w:rsidP="00846F0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9767BB">
              <w:rPr>
                <w:b/>
                <w:sz w:val="24"/>
                <w:szCs w:val="24"/>
              </w:rPr>
              <w:t>8 óra/félév</w:t>
            </w:r>
          </w:p>
        </w:tc>
      </w:tr>
      <w:tr w:rsidR="00312C71" w:rsidRPr="00A35237" w:rsidTr="00846F00">
        <w:tc>
          <w:tcPr>
            <w:tcW w:w="9180" w:type="dxa"/>
            <w:gridSpan w:val="3"/>
          </w:tcPr>
          <w:p w:rsidR="00312C71" w:rsidRPr="00A35237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12C71" w:rsidRPr="00A35237" w:rsidTr="00846F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2C71" w:rsidRPr="00A35237" w:rsidRDefault="00312C71" w:rsidP="00846F0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312C71" w:rsidRPr="00A35237" w:rsidTr="00846F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2C71" w:rsidRPr="00A35237" w:rsidRDefault="00312C71" w:rsidP="00846F0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12C71" w:rsidRPr="00A35237" w:rsidTr="00846F0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2C71" w:rsidRPr="008205EF" w:rsidRDefault="00312C71" w:rsidP="00846F0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12C71" w:rsidRPr="00A35237" w:rsidTr="00846F0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2C71" w:rsidRPr="009C1D63" w:rsidRDefault="00312C71" w:rsidP="00846F00">
            <w:p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A tárgy célja, hogy megismertesse a hallgatóval az élettelen környezetünket felépítő alapvető kőzeteket, ásványokat, azok kialakulását és rendszerezését. Bemutatásra kerülnek az anyagfejlődést meghatározó legfontosabb földtani folyamatok és azok </w:t>
            </w:r>
            <w:proofErr w:type="spellStart"/>
            <w:r w:rsidRPr="009C1D63">
              <w:rPr>
                <w:sz w:val="24"/>
                <w:szCs w:val="24"/>
              </w:rPr>
              <w:t>fácies</w:t>
            </w:r>
            <w:proofErr w:type="spellEnd"/>
            <w:r w:rsidRPr="009C1D63">
              <w:rPr>
                <w:sz w:val="24"/>
                <w:szCs w:val="24"/>
              </w:rPr>
              <w:t xml:space="preserve"> környezetei.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Kristálytani alapismeretek.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ásványok legfontosabb fizikai, kémiai tulajdonságai.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Kőzetalkotó ásványok.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kőzetek általános tulajdonságai.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magmás kőzetek keletkezése, szerkezete, vegyi- és ásványos összetétele.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magmás kőzetek rendszere. Nevezetes hazai és külföldi előfordulások.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üledékes kőzetek képződése, jelentősége.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Üledékképződési környezetek. Az üledékes kőzetek rendszere. Nevezetes külföldi és hazai lelőhelyek.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metamorfózis fogalma, típusai. Az átalakult kőzetek keletkezése.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metamorf kőzetek csoportosítása Winkler szerint.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Metamorfózis és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12C71" w:rsidRDefault="00312C71" w:rsidP="00312C71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kőzetek fejlődése – körforgása a természetben, térben és időben.</w:t>
            </w:r>
          </w:p>
          <w:p w:rsidR="00312C71" w:rsidRPr="00A35237" w:rsidRDefault="00312C71" w:rsidP="00846F00">
            <w:pPr>
              <w:jc w:val="both"/>
              <w:rPr>
                <w:sz w:val="22"/>
                <w:szCs w:val="22"/>
              </w:rPr>
            </w:pPr>
            <w:r w:rsidRPr="009C1D63">
              <w:rPr>
                <w:sz w:val="24"/>
                <w:szCs w:val="24"/>
              </w:rPr>
              <w:t xml:space="preserve">A gyakorlatok keretében kerül sor alapvető határozási, rendszertani alapismeretek elsajátítására, begyakorlására, az ásvány-kőzettani, </w:t>
            </w:r>
            <w:proofErr w:type="spellStart"/>
            <w:r w:rsidRPr="009C1D63">
              <w:rPr>
                <w:sz w:val="24"/>
                <w:szCs w:val="24"/>
              </w:rPr>
              <w:t>vulkanológiai</w:t>
            </w:r>
            <w:proofErr w:type="spellEnd"/>
            <w:r w:rsidRPr="009C1D63">
              <w:rPr>
                <w:sz w:val="24"/>
                <w:szCs w:val="24"/>
              </w:rPr>
              <w:t>, teleptani, regionális-, alkalmazott- és környezetföldtani szempontból legfontosabb ásvány- és kőzetfajok, társulások gyakorlati szintű megismerésére, az alapvető határozási és felismerési módszerek elsajátítására.</w:t>
            </w:r>
          </w:p>
        </w:tc>
      </w:tr>
      <w:tr w:rsidR="00312C71" w:rsidRPr="00A35237" w:rsidTr="00846F0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2C71" w:rsidRPr="00A35237" w:rsidRDefault="00312C71" w:rsidP="00846F0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12C71" w:rsidRPr="00A35237" w:rsidTr="00846F0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2C71" w:rsidRPr="005D4FB5" w:rsidRDefault="00312C71" w:rsidP="00312C71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 w:rsidRPr="005D4FB5">
              <w:rPr>
                <w:sz w:val="24"/>
                <w:szCs w:val="24"/>
              </w:rPr>
              <w:t>Dr. Boros L. (szerk.): Általános természeti földrajzi gyakorlatok. - Tankönyvkiadó, Budapest</w:t>
            </w:r>
            <w:r>
              <w:rPr>
                <w:sz w:val="24"/>
                <w:szCs w:val="24"/>
              </w:rPr>
              <w:t xml:space="preserve">, </w:t>
            </w:r>
            <w:r w:rsidRPr="005D4FB5">
              <w:rPr>
                <w:sz w:val="24"/>
                <w:szCs w:val="24"/>
              </w:rPr>
              <w:t xml:space="preserve">1990 pp. </w:t>
            </w:r>
            <w:r w:rsidRPr="005D4FB5">
              <w:rPr>
                <w:bCs/>
                <w:sz w:val="24"/>
                <w:szCs w:val="24"/>
              </w:rPr>
              <w:t>7-22, 52-147</w:t>
            </w:r>
          </w:p>
          <w:p w:rsidR="00312C71" w:rsidRPr="005D4FB5" w:rsidRDefault="00312C71" w:rsidP="00312C71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Hartai É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A változó Föld. – Miskolci Egyetem Kiadó – </w:t>
            </w:r>
            <w:proofErr w:type="spellStart"/>
            <w:r>
              <w:rPr>
                <w:bCs/>
                <w:sz w:val="24"/>
                <w:szCs w:val="24"/>
              </w:rPr>
              <w:t>Well-PRess</w:t>
            </w:r>
            <w:proofErr w:type="spellEnd"/>
            <w:r>
              <w:rPr>
                <w:bCs/>
                <w:sz w:val="24"/>
                <w:szCs w:val="24"/>
              </w:rPr>
              <w:t xml:space="preserve"> Kiadó, 2003</w:t>
            </w:r>
          </w:p>
          <w:p w:rsidR="00312C71" w:rsidRPr="00782D47" w:rsidRDefault="00312C71" w:rsidP="00312C71">
            <w:pPr>
              <w:numPr>
                <w:ilvl w:val="0"/>
                <w:numId w:val="27"/>
              </w:num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5D4FB5">
              <w:rPr>
                <w:sz w:val="24"/>
                <w:szCs w:val="24"/>
              </w:rPr>
              <w:t xml:space="preserve">Tasnádi </w:t>
            </w:r>
            <w:proofErr w:type="spellStart"/>
            <w:r w:rsidRPr="005D4FB5">
              <w:rPr>
                <w:sz w:val="24"/>
                <w:szCs w:val="24"/>
              </w:rPr>
              <w:t>Kubacska</w:t>
            </w:r>
            <w:proofErr w:type="spellEnd"/>
            <w:r w:rsidRPr="005D4FB5">
              <w:rPr>
                <w:sz w:val="24"/>
                <w:szCs w:val="24"/>
              </w:rPr>
              <w:t xml:space="preserve"> </w:t>
            </w:r>
            <w:proofErr w:type="gramStart"/>
            <w:r w:rsidRPr="005D4FB5">
              <w:rPr>
                <w:sz w:val="24"/>
                <w:szCs w:val="24"/>
              </w:rPr>
              <w:t>A</w:t>
            </w:r>
            <w:proofErr w:type="gramEnd"/>
            <w:r w:rsidRPr="005D4FB5">
              <w:rPr>
                <w:sz w:val="24"/>
                <w:szCs w:val="24"/>
              </w:rPr>
              <w:t>. – Tildy L.: Színes ásványvilág. - Gondolat Kiadó, Budapest</w:t>
            </w:r>
            <w:r>
              <w:rPr>
                <w:sz w:val="24"/>
                <w:szCs w:val="24"/>
              </w:rPr>
              <w:t xml:space="preserve">, </w:t>
            </w:r>
            <w:r w:rsidRPr="005D4FB5">
              <w:rPr>
                <w:sz w:val="24"/>
                <w:szCs w:val="24"/>
              </w:rPr>
              <w:t>1973</w:t>
            </w:r>
          </w:p>
        </w:tc>
      </w:tr>
      <w:tr w:rsidR="00312C71" w:rsidRPr="00A35237" w:rsidTr="00846F00">
        <w:trPr>
          <w:trHeight w:val="338"/>
        </w:trPr>
        <w:tc>
          <w:tcPr>
            <w:tcW w:w="9180" w:type="dxa"/>
            <w:gridSpan w:val="3"/>
          </w:tcPr>
          <w:p w:rsidR="00312C71" w:rsidRPr="00A35237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Dr.</w:t>
            </w:r>
            <w:proofErr w:type="gramEnd"/>
            <w:r>
              <w:rPr>
                <w:b/>
                <w:sz w:val="24"/>
                <w:szCs w:val="24"/>
              </w:rPr>
              <w:t xml:space="preserve"> Dávid Árpád PhD főiskolai docens</w:t>
            </w:r>
          </w:p>
        </w:tc>
      </w:tr>
      <w:tr w:rsidR="00312C71" w:rsidRPr="00A35237" w:rsidTr="00846F0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2C71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12C71" w:rsidRPr="00A35237" w:rsidRDefault="00312C71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A47822">
      <w:bookmarkStart w:id="0" w:name="_GoBack"/>
      <w:bookmarkEnd w:id="0"/>
    </w:p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22" w:rsidRDefault="00A47822" w:rsidP="00F44A28">
      <w:r>
        <w:separator/>
      </w:r>
    </w:p>
  </w:endnote>
  <w:endnote w:type="continuationSeparator" w:id="0">
    <w:p w:rsidR="00A47822" w:rsidRDefault="00A4782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22" w:rsidRDefault="00A47822" w:rsidP="00F44A28">
      <w:r>
        <w:separator/>
      </w:r>
    </w:p>
  </w:footnote>
  <w:footnote w:type="continuationSeparator" w:id="0">
    <w:p w:rsidR="00A47822" w:rsidRDefault="00A47822" w:rsidP="00F44A28">
      <w:r>
        <w:continuationSeparator/>
      </w:r>
    </w:p>
  </w:footnote>
  <w:footnote w:id="1">
    <w:p w:rsidR="00312C71" w:rsidRDefault="00312C71" w:rsidP="00312C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12C71" w:rsidRDefault="00312C71" w:rsidP="00312C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19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2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3"/>
  </w:num>
  <w:num w:numId="19">
    <w:abstractNumId w:val="2"/>
  </w:num>
  <w:num w:numId="20">
    <w:abstractNumId w:val="15"/>
  </w:num>
  <w:num w:numId="21">
    <w:abstractNumId w:val="24"/>
  </w:num>
  <w:num w:numId="22">
    <w:abstractNumId w:val="20"/>
  </w:num>
  <w:num w:numId="23">
    <w:abstractNumId w:val="1"/>
  </w:num>
  <w:num w:numId="24">
    <w:abstractNumId w:val="16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305854"/>
    <w:rsid w:val="0031095A"/>
    <w:rsid w:val="00312C71"/>
    <w:rsid w:val="003903A3"/>
    <w:rsid w:val="00494AB8"/>
    <w:rsid w:val="004D2550"/>
    <w:rsid w:val="005137B0"/>
    <w:rsid w:val="005467CB"/>
    <w:rsid w:val="005B034D"/>
    <w:rsid w:val="005B09CB"/>
    <w:rsid w:val="005E3A51"/>
    <w:rsid w:val="006709C7"/>
    <w:rsid w:val="00684E8A"/>
    <w:rsid w:val="006900CF"/>
    <w:rsid w:val="006E13A2"/>
    <w:rsid w:val="006E5C6B"/>
    <w:rsid w:val="0071304C"/>
    <w:rsid w:val="00714151"/>
    <w:rsid w:val="00760261"/>
    <w:rsid w:val="00777749"/>
    <w:rsid w:val="00833B25"/>
    <w:rsid w:val="00854ECF"/>
    <w:rsid w:val="00944287"/>
    <w:rsid w:val="00A335E0"/>
    <w:rsid w:val="00A40B9F"/>
    <w:rsid w:val="00A47822"/>
    <w:rsid w:val="00A9188A"/>
    <w:rsid w:val="00CB276E"/>
    <w:rsid w:val="00CD2523"/>
    <w:rsid w:val="00D36116"/>
    <w:rsid w:val="00DE0F61"/>
    <w:rsid w:val="00E14A2C"/>
    <w:rsid w:val="00E263D8"/>
    <w:rsid w:val="00E82EFF"/>
    <w:rsid w:val="00E834AD"/>
    <w:rsid w:val="00E91FA4"/>
    <w:rsid w:val="00EA3345"/>
    <w:rsid w:val="00EE073F"/>
    <w:rsid w:val="00EF0C6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2012-01-22T10:48:00Z</dcterms:created>
  <dcterms:modified xsi:type="dcterms:W3CDTF">2012-08-22T11:24:00Z</dcterms:modified>
</cp:coreProperties>
</file>