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89" w:rsidRDefault="006D3989" w:rsidP="006D39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6D3989" w:rsidRPr="00A35237" w:rsidTr="008B59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D3989" w:rsidRDefault="006D3989" w:rsidP="008B5921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D3989" w:rsidRPr="00E3505D" w:rsidRDefault="006D3989" w:rsidP="008B5921">
            <w:pPr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Ápolás- és táplálkozástan I.-II.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89" w:rsidRPr="00A35237" w:rsidRDefault="006D3989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5B61E3">
              <w:rPr>
                <w:b/>
                <w:sz w:val="24"/>
                <w:szCs w:val="24"/>
              </w:rPr>
              <w:t xml:space="preserve"> LBP_CG130G3; L</w:t>
            </w:r>
            <w:r w:rsidRPr="00C120A0">
              <w:rPr>
                <w:b/>
                <w:sz w:val="24"/>
                <w:szCs w:val="24"/>
              </w:rPr>
              <w:t>BP_CG143G3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D3989" w:rsidRPr="00A35237" w:rsidRDefault="006D3989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</w:t>
            </w:r>
            <w:proofErr w:type="gramStart"/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3</w:t>
            </w:r>
            <w:proofErr w:type="gramEnd"/>
          </w:p>
        </w:tc>
      </w:tr>
      <w:tr w:rsidR="006D3989" w:rsidRPr="00A35237" w:rsidTr="008B5921">
        <w:tc>
          <w:tcPr>
            <w:tcW w:w="9180" w:type="dxa"/>
            <w:gridSpan w:val="3"/>
          </w:tcPr>
          <w:p w:rsidR="006D3989" w:rsidRPr="00A35237" w:rsidRDefault="006D3989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 xml:space="preserve">: szeminárium </w:t>
            </w:r>
            <w:r w:rsidR="005B61E3">
              <w:rPr>
                <w:sz w:val="24"/>
                <w:szCs w:val="24"/>
              </w:rPr>
              <w:t xml:space="preserve">8 – 8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óra</w:t>
            </w:r>
          </w:p>
        </w:tc>
      </w:tr>
      <w:tr w:rsidR="006D3989" w:rsidRPr="00A35237" w:rsidTr="008B5921">
        <w:tc>
          <w:tcPr>
            <w:tcW w:w="9180" w:type="dxa"/>
            <w:gridSpan w:val="3"/>
          </w:tcPr>
          <w:p w:rsidR="006D3989" w:rsidRPr="00A35237" w:rsidRDefault="006D3989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r w:rsidRPr="00A35237">
              <w:rPr>
                <w:sz w:val="24"/>
                <w:szCs w:val="24"/>
              </w:rPr>
              <w:t>egyéb</w:t>
            </w:r>
            <w:r>
              <w:t>: gyakorlati jegy</w:t>
            </w:r>
          </w:p>
        </w:tc>
      </w:tr>
      <w:tr w:rsidR="006D3989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D3989" w:rsidRPr="00A35237" w:rsidRDefault="006D3989" w:rsidP="008B59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II. – III.</w:t>
            </w:r>
          </w:p>
        </w:tc>
      </w:tr>
      <w:tr w:rsidR="006D3989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D3989" w:rsidRPr="00A35237" w:rsidRDefault="006D3989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Előtanulmányi feltételek: Ápolás és táplálkozástan I feltétele az Ápolás és táplálkozástan 2-nek</w:t>
            </w:r>
          </w:p>
        </w:tc>
      </w:tr>
      <w:tr w:rsidR="006D3989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D3989" w:rsidRPr="00A35237" w:rsidRDefault="006D3989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6D3989" w:rsidRPr="00A35237" w:rsidTr="008B59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D3989" w:rsidRPr="00C120A0" w:rsidRDefault="006D3989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A tantárgy oktatásának célja</w:t>
            </w:r>
            <w:r w:rsidRPr="00C120A0">
              <w:rPr>
                <w:b/>
                <w:bCs/>
                <w:sz w:val="24"/>
                <w:szCs w:val="24"/>
              </w:rPr>
              <w:t>:</w:t>
            </w:r>
          </w:p>
          <w:p w:rsidR="006D3989" w:rsidRPr="00C120A0" w:rsidRDefault="006D3989" w:rsidP="008B5921">
            <w:pPr>
              <w:ind w:firstLine="642"/>
              <w:jc w:val="both"/>
              <w:rPr>
                <w:b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 xml:space="preserve">Ápolás és táplálkozástan I: </w:t>
            </w:r>
          </w:p>
          <w:p w:rsidR="006D3989" w:rsidRPr="00C120A0" w:rsidRDefault="006D3989" w:rsidP="008B5921">
            <w:pPr>
              <w:ind w:firstLine="64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Megalapozott ismereteket nyújtani a csecsemő-kisgyermek szomatikus fejlődéséről, és az egészséges újszülött, csecsemő, kisgyermek gondozásáról.</w:t>
            </w:r>
          </w:p>
          <w:p w:rsidR="006D3989" w:rsidRPr="00C120A0" w:rsidRDefault="006D3989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Megismertetni a hallgatókkal az egészséges csecsemő-kisgyermektáplálás, élelmezés fiziológiai alapjait, a korszerű minőségi táplálás követelményeit. Az egyes élelmi anyagok és ételek táplálkozás élettani értékeit, a legfontosabb élelmi anyagok, élelmiszerek tápanyagtartalmát</w:t>
            </w:r>
          </w:p>
          <w:p w:rsidR="006D3989" w:rsidRPr="00C120A0" w:rsidRDefault="006D3989" w:rsidP="008B5921">
            <w:pPr>
              <w:jc w:val="both"/>
              <w:rPr>
                <w:b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Tananyagtartalom:</w:t>
            </w:r>
          </w:p>
          <w:p w:rsidR="006D3989" w:rsidRPr="00C120A0" w:rsidRDefault="006D3989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- A gondozás és a nevelés egysége</w:t>
            </w:r>
          </w:p>
          <w:p w:rsidR="006D3989" w:rsidRPr="00C120A0" w:rsidRDefault="006D3989" w:rsidP="008B5921">
            <w:pPr>
              <w:tabs>
                <w:tab w:val="num" w:pos="462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- Az étkezés, mint az anya-gyermek kapcsolat egyik legfontosabb színtere, az étkezés szerepe a szociális kompetencia élményének kialakulása szempontjából (szoptatás, elválasztás, önálló étkezési szokások kialakítása)</w:t>
            </w:r>
          </w:p>
          <w:p w:rsidR="006D3989" w:rsidRPr="00C120A0" w:rsidRDefault="006D3989" w:rsidP="008B5921">
            <w:pPr>
              <w:tabs>
                <w:tab w:val="num" w:pos="462"/>
              </w:tabs>
              <w:ind w:left="-78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- A szakszerű fürdetés, pelenkázás, öltöztetés, valamint az önálló tisztálkodási és öltözködési szokások alakítása, fejlesztése</w:t>
            </w:r>
          </w:p>
          <w:p w:rsidR="006D3989" w:rsidRPr="00C120A0" w:rsidRDefault="006D3989" w:rsidP="008B5921">
            <w:pPr>
              <w:tabs>
                <w:tab w:val="num" w:pos="462"/>
              </w:tabs>
              <w:ind w:left="-78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- Táplálkozás-élettani alapfogalmak</w:t>
            </w:r>
          </w:p>
          <w:p w:rsidR="006D3989" w:rsidRPr="00C120A0" w:rsidRDefault="006D3989" w:rsidP="006D3989">
            <w:pPr>
              <w:numPr>
                <w:ilvl w:val="1"/>
                <w:numId w:val="1"/>
              </w:numPr>
              <w:tabs>
                <w:tab w:val="clear" w:pos="1800"/>
              </w:tabs>
              <w:ind w:left="1182" w:hanging="54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Tápanyagok fajtái és jelentősége a gyermekétkeztetésben</w:t>
            </w:r>
          </w:p>
          <w:p w:rsidR="006D3989" w:rsidRPr="00C120A0" w:rsidRDefault="006D3989" w:rsidP="006D3989">
            <w:pPr>
              <w:numPr>
                <w:ilvl w:val="1"/>
                <w:numId w:val="1"/>
              </w:numPr>
              <w:tabs>
                <w:tab w:val="clear" w:pos="1800"/>
              </w:tabs>
              <w:ind w:left="1182" w:hanging="54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Tápanyagszükséglet és tolerancia</w:t>
            </w:r>
          </w:p>
          <w:p w:rsidR="006D3989" w:rsidRPr="00C120A0" w:rsidRDefault="006D3989" w:rsidP="006D3989">
            <w:pPr>
              <w:numPr>
                <w:ilvl w:val="1"/>
                <w:numId w:val="1"/>
              </w:numPr>
              <w:tabs>
                <w:tab w:val="clear" w:pos="1800"/>
              </w:tabs>
              <w:ind w:left="1182" w:hanging="54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anyagcsere, emésztés és felszívódás</w:t>
            </w:r>
          </w:p>
          <w:p w:rsidR="006D3989" w:rsidRPr="00C120A0" w:rsidRDefault="006D3989" w:rsidP="006D3989">
            <w:pPr>
              <w:numPr>
                <w:ilvl w:val="1"/>
                <w:numId w:val="1"/>
              </w:numPr>
              <w:tabs>
                <w:tab w:val="clear" w:pos="1800"/>
              </w:tabs>
              <w:ind w:left="1182" w:hanging="54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Élelmi anyagok, élelmiszerek</w:t>
            </w:r>
          </w:p>
          <w:p w:rsidR="006D3989" w:rsidRPr="00C120A0" w:rsidRDefault="006D3989" w:rsidP="006D3989">
            <w:pPr>
              <w:numPr>
                <w:ilvl w:val="1"/>
                <w:numId w:val="1"/>
              </w:numPr>
              <w:tabs>
                <w:tab w:val="clear" w:pos="1800"/>
              </w:tabs>
              <w:ind w:left="1182" w:hanging="54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egyes élelmiszerek csoportosítása</w:t>
            </w:r>
          </w:p>
          <w:p w:rsidR="006D3989" w:rsidRPr="00C120A0" w:rsidRDefault="006D3989" w:rsidP="006D3989">
            <w:pPr>
              <w:numPr>
                <w:ilvl w:val="1"/>
                <w:numId w:val="1"/>
              </w:numPr>
              <w:tabs>
                <w:tab w:val="clear" w:pos="1800"/>
              </w:tabs>
              <w:ind w:left="1182" w:hanging="54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Egyes élelmiszerek összetétele, jelentősége és felhasználása.</w:t>
            </w:r>
          </w:p>
          <w:p w:rsidR="006D3989" w:rsidRPr="00C120A0" w:rsidRDefault="006D3989" w:rsidP="008B5921">
            <w:pPr>
              <w:tabs>
                <w:tab w:val="num" w:pos="462"/>
              </w:tabs>
              <w:ind w:left="-78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- A korszerű csecsemő és kisgyermektáplálás alapjai</w:t>
            </w:r>
          </w:p>
          <w:p w:rsidR="006D3989" w:rsidRPr="00C120A0" w:rsidRDefault="006D3989" w:rsidP="008B5921">
            <w:pPr>
              <w:ind w:firstLine="64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Gyermekközösségben alkalmazható diéták és vegetáriánus étkeztetés.</w:t>
            </w:r>
          </w:p>
          <w:p w:rsidR="006D3989" w:rsidRPr="00C120A0" w:rsidRDefault="006D3989" w:rsidP="008B5921">
            <w:pPr>
              <w:jc w:val="both"/>
              <w:rPr>
                <w:b/>
                <w:iCs/>
                <w:sz w:val="24"/>
                <w:szCs w:val="24"/>
              </w:rPr>
            </w:pPr>
            <w:r w:rsidRPr="00C120A0">
              <w:rPr>
                <w:b/>
                <w:iCs/>
                <w:sz w:val="24"/>
                <w:szCs w:val="24"/>
              </w:rPr>
              <w:t>Ápolás és táplálkozástan II.</w:t>
            </w:r>
          </w:p>
          <w:p w:rsidR="006D3989" w:rsidRPr="00C120A0" w:rsidRDefault="006D3989" w:rsidP="008B5921">
            <w:pPr>
              <w:ind w:firstLine="642"/>
              <w:jc w:val="both"/>
              <w:rPr>
                <w:iCs/>
                <w:sz w:val="24"/>
                <w:szCs w:val="24"/>
              </w:rPr>
            </w:pPr>
            <w:r w:rsidRPr="00C120A0">
              <w:rPr>
                <w:iCs/>
                <w:sz w:val="24"/>
                <w:szCs w:val="24"/>
              </w:rPr>
              <w:t>A csecsemő- és kisgyermeknevelő-gondozók elsajátítsák a csecsemő- és kisded ápolásának elméleti és gyakorlati ismereteit és szakszerű megfigyelési szempontjait.</w:t>
            </w:r>
          </w:p>
          <w:p w:rsidR="006D3989" w:rsidRPr="00C120A0" w:rsidRDefault="006D3989" w:rsidP="008B5921">
            <w:pPr>
              <w:ind w:firstLine="642"/>
              <w:jc w:val="both"/>
              <w:rPr>
                <w:iCs/>
                <w:sz w:val="24"/>
                <w:szCs w:val="24"/>
              </w:rPr>
            </w:pPr>
            <w:r w:rsidRPr="00C120A0">
              <w:rPr>
                <w:iCs/>
                <w:sz w:val="24"/>
                <w:szCs w:val="24"/>
              </w:rPr>
              <w:t>Készítsen fel gyermekkorban előforduló megbetegedésekkel kapcsolatos ellátási feladatokra. Ismertesse meg a hallgatókkal a családban, gyermekotthonban ápolható betegek ellátásának, utógondozásának feladatait. Segítse elő, hogy a csecsemő- és kisgyermeknevelő-gondozó tudja tájékoztatni és segíteni a szülőt/gondviselőt az alapápolás és gondozás feladataiban, továbbá bevonni a prevenciós tevékenységbe. Felkészíteni a hallgatókat a beteg gyermek táplálásának teendőire.</w:t>
            </w:r>
          </w:p>
          <w:p w:rsidR="006D3989" w:rsidRPr="00C120A0" w:rsidRDefault="006D3989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Tananyagtartalom</w:t>
            </w:r>
            <w:r w:rsidRPr="00C120A0">
              <w:rPr>
                <w:sz w:val="24"/>
                <w:szCs w:val="24"/>
              </w:rPr>
              <w:t>:</w:t>
            </w:r>
          </w:p>
          <w:p w:rsidR="006D3989" w:rsidRPr="00C120A0" w:rsidRDefault="006D3989" w:rsidP="008B5921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Alapismeretek a megbetegedett csecsemő és kisgyermek ellátásáról</w:t>
            </w:r>
          </w:p>
          <w:p w:rsidR="006D3989" w:rsidRPr="00C120A0" w:rsidRDefault="006D3989" w:rsidP="008B5921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Segédkezés orvosi vizsgálatoknál</w:t>
            </w:r>
          </w:p>
          <w:p w:rsidR="006D3989" w:rsidRPr="00C120A0" w:rsidRDefault="006D3989" w:rsidP="008B5921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ápolás célja, fogalma</w:t>
            </w:r>
          </w:p>
          <w:p w:rsidR="006D3989" w:rsidRPr="00C120A0" w:rsidRDefault="006D3989" w:rsidP="008B5921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megbetegedett csecsemő/kisded megfigyelése</w:t>
            </w:r>
          </w:p>
          <w:p w:rsidR="006D3989" w:rsidRPr="00C120A0" w:rsidRDefault="006D3989" w:rsidP="008B5921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lastRenderedPageBreak/>
              <w:t>A lázas csecsemő/kisded ápolása</w:t>
            </w:r>
          </w:p>
          <w:p w:rsidR="006D3989" w:rsidRPr="00C120A0" w:rsidRDefault="006D3989" w:rsidP="008B5921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hasmenéses csecsemő/kisded ápolása</w:t>
            </w:r>
          </w:p>
          <w:p w:rsidR="006D3989" w:rsidRPr="00C120A0" w:rsidRDefault="006D3989" w:rsidP="008B5921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hányós csecsemő/kisded ápolása</w:t>
            </w:r>
          </w:p>
          <w:p w:rsidR="006D3989" w:rsidRPr="00C120A0" w:rsidRDefault="006D3989" w:rsidP="008B5921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légúti betegségekben szenvedők ápolása</w:t>
            </w:r>
          </w:p>
          <w:p w:rsidR="006D3989" w:rsidRPr="00C120A0" w:rsidRDefault="006D3989" w:rsidP="008B5921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emésztési és felszívódási zavarban szenvedő kisgyermekek ápolása</w:t>
            </w:r>
          </w:p>
          <w:p w:rsidR="006D3989" w:rsidRPr="00C120A0" w:rsidRDefault="006D3989" w:rsidP="008B5921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húgyúti és vesebetegségben szenvedő csecsemők/kisdedek ápolása</w:t>
            </w:r>
          </w:p>
          <w:p w:rsidR="006D3989" w:rsidRPr="00C120A0" w:rsidRDefault="006D3989" w:rsidP="008B5921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szívbeteg csecsemők/kisdedek ápolása, gondozása.</w:t>
            </w:r>
          </w:p>
          <w:p w:rsidR="006D3989" w:rsidRPr="00C120A0" w:rsidRDefault="006D3989" w:rsidP="008B5921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orr- fül-gégészeti betegségekben szenvedő csecsemők/kisdedek ápolása.</w:t>
            </w:r>
          </w:p>
          <w:p w:rsidR="006D3989" w:rsidRPr="00C120A0" w:rsidRDefault="006D3989" w:rsidP="008B5921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görcsölő és eszméletlen csecsemők/kisdedek ápolása</w:t>
            </w:r>
          </w:p>
          <w:p w:rsidR="006D3989" w:rsidRPr="00C120A0" w:rsidRDefault="006D3989" w:rsidP="008B5921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Diabetes mellitusban szenvedők ápolása</w:t>
            </w:r>
          </w:p>
          <w:p w:rsidR="006D3989" w:rsidRPr="00C120A0" w:rsidRDefault="006D3989" w:rsidP="008B5921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at</w:t>
            </w:r>
            <w:r>
              <w:rPr>
                <w:sz w:val="24"/>
                <w:szCs w:val="24"/>
              </w:rPr>
              <w:t>r</w:t>
            </w:r>
            <w:r w:rsidRPr="00C120A0">
              <w:rPr>
                <w:sz w:val="24"/>
                <w:szCs w:val="24"/>
              </w:rPr>
              <w:t>ófiás betegségben szenvedők ápolása</w:t>
            </w:r>
          </w:p>
          <w:p w:rsidR="006D3989" w:rsidRPr="00C120A0" w:rsidRDefault="006D3989" w:rsidP="008B5921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fogyatékos gyermekek ápolása</w:t>
            </w:r>
          </w:p>
          <w:p w:rsidR="006D3989" w:rsidRPr="00C120A0" w:rsidRDefault="006D3989" w:rsidP="008B5921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„Bántalmazott gyermek” ápolása, gondozása</w:t>
            </w:r>
          </w:p>
          <w:p w:rsidR="006D3989" w:rsidRPr="00C120A0" w:rsidRDefault="006D3989" w:rsidP="008B5921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fertőző betegségekben szenvedők ápolása</w:t>
            </w:r>
          </w:p>
          <w:p w:rsidR="006D3989" w:rsidRPr="00C120A0" w:rsidRDefault="006D3989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Élelmezéstechnika és higiéné</w:t>
            </w:r>
          </w:p>
          <w:p w:rsidR="006D3989" w:rsidRPr="00C120A0" w:rsidRDefault="006D3989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beteg csecsenő és kisgyermek táplálása Táplálkozási problémák</w:t>
            </w:r>
          </w:p>
          <w:p w:rsidR="006D3989" w:rsidRDefault="006D3989" w:rsidP="008B5921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Az étkezés közösségi problémái, diétát igénylő betegségek, </w:t>
            </w:r>
            <w:proofErr w:type="spellStart"/>
            <w:r w:rsidRPr="00C120A0">
              <w:rPr>
                <w:sz w:val="24"/>
                <w:szCs w:val="24"/>
              </w:rPr>
              <w:t>gyógyélelmezés</w:t>
            </w:r>
            <w:proofErr w:type="spellEnd"/>
            <w:r w:rsidRPr="00C120A0">
              <w:rPr>
                <w:sz w:val="24"/>
                <w:szCs w:val="24"/>
              </w:rPr>
              <w:t>.</w:t>
            </w:r>
          </w:p>
          <w:p w:rsidR="006D3989" w:rsidRDefault="006D3989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Kialakítandó kompetenciák:</w:t>
            </w:r>
          </w:p>
          <w:p w:rsidR="006D3989" w:rsidRDefault="006D3989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Meggyőződés arról,</w:t>
            </w:r>
            <w:r w:rsidRPr="00C120A0">
              <w:rPr>
                <w:sz w:val="24"/>
                <w:szCs w:val="24"/>
              </w:rPr>
              <w:t xml:space="preserve"> hogy a csecsemő-kisgyermek fejlődésében a szomatikus és pszichés fejlődés, a gyermek gondozása és nevelése egymástól elválaszthatatlan egységet képez.</w:t>
            </w:r>
          </w:p>
          <w:p w:rsidR="006D3989" w:rsidRPr="00992823" w:rsidRDefault="006D3989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Képesség az alapvető gondozási és ápolási feladatok ellátására, amelyek kisgyermekkorban szükségesek</w:t>
            </w:r>
          </w:p>
        </w:tc>
      </w:tr>
      <w:tr w:rsidR="006D3989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D3989" w:rsidRPr="00A35237" w:rsidRDefault="006D3989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Irodalom</w:t>
            </w:r>
          </w:p>
        </w:tc>
      </w:tr>
      <w:tr w:rsidR="006D3989" w:rsidRPr="00A35237" w:rsidTr="008B59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D3989" w:rsidRPr="00C120A0" w:rsidRDefault="006D3989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6D3989" w:rsidRPr="004E26DE" w:rsidRDefault="006D3989" w:rsidP="008B5921">
            <w:pPr>
              <w:pStyle w:val="Szvegtrzsbehzssal"/>
              <w:ind w:left="282" w:hanging="282"/>
              <w:rPr>
                <w:rFonts w:ascii="Times New Roman" w:hAnsi="Times New Roman"/>
                <w:szCs w:val="24"/>
                <w:lang w:val="hu-HU" w:eastAsia="hu-HU"/>
              </w:rPr>
            </w:pPr>
            <w:r w:rsidRPr="00B157DB">
              <w:rPr>
                <w:rFonts w:ascii="Times New Roman" w:hAnsi="Times New Roman"/>
                <w:szCs w:val="24"/>
                <w:lang w:val="hu-HU" w:eastAsia="hu-HU"/>
              </w:rPr>
              <w:t xml:space="preserve">Falk Judit 1985. Az egészséges csecsemő és kisgyermek fejlődése és gondozása. A „Tananyag </w:t>
            </w:r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 xml:space="preserve">a csecsemő és gyermekgondozói szakosító tanfolyam hallgatói részére” c. kötetben, (szerk.: </w:t>
            </w:r>
            <w:proofErr w:type="spellStart"/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>Polonyi</w:t>
            </w:r>
            <w:proofErr w:type="spellEnd"/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 xml:space="preserve"> Erzsébet) 1-2.</w:t>
            </w:r>
          </w:p>
          <w:p w:rsidR="006D3989" w:rsidRPr="004E26DE" w:rsidRDefault="006D3989" w:rsidP="008B5921">
            <w:pPr>
              <w:pStyle w:val="Szvegtrzsbehzssal"/>
              <w:ind w:left="282" w:hanging="282"/>
              <w:rPr>
                <w:rFonts w:ascii="Times New Roman" w:hAnsi="Times New Roman"/>
                <w:szCs w:val="24"/>
                <w:lang w:val="hu-HU" w:eastAsia="hu-HU"/>
              </w:rPr>
            </w:pPr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>Gyermekgyógyászat 2001. 52. évf. 3. sz.</w:t>
            </w:r>
          </w:p>
          <w:p w:rsidR="006D3989" w:rsidRPr="004E26DE" w:rsidRDefault="006D3989" w:rsidP="008B5921">
            <w:pPr>
              <w:pStyle w:val="Szvegtrzsbehzssal"/>
              <w:ind w:left="282" w:hanging="282"/>
              <w:rPr>
                <w:rFonts w:ascii="Times New Roman" w:hAnsi="Times New Roman"/>
                <w:szCs w:val="24"/>
                <w:lang w:val="hu-HU" w:eastAsia="hu-HU"/>
              </w:rPr>
            </w:pPr>
            <w:proofErr w:type="spellStart"/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>Pikler</w:t>
            </w:r>
            <w:proofErr w:type="spellEnd"/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 xml:space="preserve"> Emmi (szerk.) 1978. Az egészséges csecsemő és gyermek fejlődése és gondozása 2. kiadás 1-3 köt. Bp. Medicina. 628. o. (Egészségügyi szakiskolák tankönyve)</w:t>
            </w:r>
          </w:p>
          <w:p w:rsidR="006D3989" w:rsidRPr="004E26DE" w:rsidRDefault="006D3989" w:rsidP="008B5921">
            <w:pPr>
              <w:pStyle w:val="Szvegtrzsbehzssal"/>
              <w:ind w:left="282" w:hanging="282"/>
              <w:rPr>
                <w:rFonts w:ascii="Times New Roman" w:hAnsi="Times New Roman"/>
                <w:szCs w:val="24"/>
                <w:lang w:val="hu-HU" w:eastAsia="hu-HU"/>
              </w:rPr>
            </w:pPr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>Tardos Anna (szerk.) 1982. Szöveggyűjtemény a csecsemő és kisgyermek szakgondozónők részére Bp. Egészségügyi Szakdolgozók Központi továbbképző Intézete, 265. o.</w:t>
            </w:r>
          </w:p>
          <w:p w:rsidR="006D3989" w:rsidRPr="004E26DE" w:rsidRDefault="006D3989" w:rsidP="008B5921">
            <w:pPr>
              <w:pStyle w:val="Szvegtrzsbehzssal"/>
              <w:ind w:left="282" w:hanging="282"/>
              <w:rPr>
                <w:rFonts w:ascii="Times New Roman" w:hAnsi="Times New Roman"/>
                <w:szCs w:val="24"/>
                <w:lang w:val="hu-HU" w:eastAsia="hu-HU"/>
              </w:rPr>
            </w:pPr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>Az egészséges csecsemő táplálásának irányelvei. Módszertani ajánlás.</w:t>
            </w:r>
          </w:p>
          <w:p w:rsidR="006D3989" w:rsidRPr="004E26DE" w:rsidRDefault="006D3989" w:rsidP="008B5921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 w:eastAsia="hu-HU"/>
              </w:rPr>
            </w:pPr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 xml:space="preserve">Kertai </w:t>
            </w:r>
            <w:proofErr w:type="spellStart"/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>pál</w:t>
            </w:r>
            <w:proofErr w:type="spellEnd"/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>: Közegészségtan, Medicina, Bp., 1991.</w:t>
            </w:r>
          </w:p>
          <w:p w:rsidR="006D3989" w:rsidRPr="004E26DE" w:rsidRDefault="006D3989" w:rsidP="008B5921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 w:eastAsia="hu-HU"/>
              </w:rPr>
            </w:pPr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>Benkő Zsuzsa: Egészségfejlesztés, JGYTF kiadó, Szeged, 1993.</w:t>
            </w:r>
          </w:p>
          <w:p w:rsidR="006D3989" w:rsidRPr="004E26DE" w:rsidRDefault="006D3989" w:rsidP="008B5921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 w:eastAsia="hu-HU"/>
              </w:rPr>
            </w:pPr>
            <w:proofErr w:type="spellStart"/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>Leboyer</w:t>
            </w:r>
            <w:proofErr w:type="spellEnd"/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 xml:space="preserve"> </w:t>
            </w:r>
            <w:proofErr w:type="spellStart"/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>Frédérick</w:t>
            </w:r>
            <w:proofErr w:type="spellEnd"/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 xml:space="preserve">: A gyengéd születés, </w:t>
            </w:r>
            <w:proofErr w:type="spellStart"/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>Twins</w:t>
            </w:r>
            <w:proofErr w:type="spellEnd"/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 xml:space="preserve"> kiadó, 1994.</w:t>
            </w:r>
          </w:p>
          <w:p w:rsidR="006D3989" w:rsidRPr="004E26DE" w:rsidRDefault="006D3989" w:rsidP="008B5921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 w:eastAsia="hu-HU"/>
              </w:rPr>
            </w:pPr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 xml:space="preserve">Fülöp Zsuzsanna: Híd a gyermekvilágba, </w:t>
            </w:r>
            <w:proofErr w:type="spellStart"/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>Haxel</w:t>
            </w:r>
            <w:proofErr w:type="spellEnd"/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 xml:space="preserve"> Kiadó, </w:t>
            </w:r>
            <w:proofErr w:type="spellStart"/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>Bp</w:t>
            </w:r>
            <w:proofErr w:type="spellEnd"/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>, 1994.</w:t>
            </w:r>
          </w:p>
          <w:p w:rsidR="006D3989" w:rsidRPr="004E26DE" w:rsidRDefault="006D3989" w:rsidP="008B5921">
            <w:pPr>
              <w:pStyle w:val="Szvegtrzsbehzssal"/>
              <w:ind w:left="282" w:hanging="282"/>
              <w:rPr>
                <w:rFonts w:ascii="Times New Roman" w:hAnsi="Times New Roman"/>
                <w:szCs w:val="24"/>
                <w:lang w:val="hu-HU" w:eastAsia="hu-HU"/>
              </w:rPr>
            </w:pPr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>A közegészségügyi-járványügyi szakmai kollégium módszertani levele a bölcsődében és oktatási intézményekben alkalmazható vegetáriánus és hasonló jellegű étrendekről.</w:t>
            </w:r>
          </w:p>
          <w:p w:rsidR="006D3989" w:rsidRPr="004E26DE" w:rsidRDefault="006D3989" w:rsidP="008B5921">
            <w:pPr>
              <w:pStyle w:val="Szvegtrzsbehzssal"/>
              <w:ind w:left="282" w:hanging="282"/>
              <w:rPr>
                <w:rFonts w:ascii="Times New Roman" w:hAnsi="Times New Roman"/>
                <w:szCs w:val="24"/>
                <w:lang w:val="hu-HU" w:eastAsia="hu-HU"/>
              </w:rPr>
            </w:pPr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 xml:space="preserve">Dr. Arató </w:t>
            </w:r>
            <w:proofErr w:type="spellStart"/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>András-Dr</w:t>
            </w:r>
            <w:proofErr w:type="gramStart"/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>.Várkonyi</w:t>
            </w:r>
            <w:proofErr w:type="spellEnd"/>
            <w:proofErr w:type="gramEnd"/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 xml:space="preserve"> Ágnes.: Az OCSGYI 47. sz. Módszertani levél módosítása.</w:t>
            </w:r>
          </w:p>
          <w:p w:rsidR="006D3989" w:rsidRPr="004E26DE" w:rsidRDefault="006D3989" w:rsidP="008B5921">
            <w:pPr>
              <w:pStyle w:val="Szvegtrzsbehzssal"/>
              <w:ind w:left="282" w:hanging="282"/>
              <w:rPr>
                <w:rFonts w:ascii="Times New Roman" w:hAnsi="Times New Roman"/>
                <w:szCs w:val="24"/>
                <w:lang w:val="hu-HU" w:eastAsia="hu-HU"/>
              </w:rPr>
            </w:pPr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 xml:space="preserve">Dr. Barna Mária-Papp </w:t>
            </w:r>
            <w:proofErr w:type="spellStart"/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>Rita-Mramurácz</w:t>
            </w:r>
            <w:proofErr w:type="spellEnd"/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 xml:space="preserve"> Éva dr.: Otthon és a bölcsődében. Kisgyermekek táplálása 1-3 éves korban, </w:t>
            </w:r>
            <w:proofErr w:type="spellStart"/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>Alimenta</w:t>
            </w:r>
            <w:proofErr w:type="spellEnd"/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 xml:space="preserve"> Kiadó Bp., 1995.</w:t>
            </w:r>
          </w:p>
          <w:p w:rsidR="006D3989" w:rsidRPr="00A35237" w:rsidRDefault="006D3989" w:rsidP="008B5921">
            <w:pPr>
              <w:jc w:val="both"/>
              <w:rPr>
                <w:sz w:val="22"/>
                <w:szCs w:val="22"/>
              </w:rPr>
            </w:pPr>
          </w:p>
        </w:tc>
      </w:tr>
      <w:tr w:rsidR="006D3989" w:rsidRPr="00A35237" w:rsidTr="008B5921">
        <w:trPr>
          <w:trHeight w:val="338"/>
        </w:trPr>
        <w:tc>
          <w:tcPr>
            <w:tcW w:w="9180" w:type="dxa"/>
            <w:gridSpan w:val="3"/>
          </w:tcPr>
          <w:p w:rsidR="006D3989" w:rsidRPr="00E3505D" w:rsidRDefault="006D3989" w:rsidP="008B59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felelőse: Dr. Hernádi László</w:t>
            </w:r>
          </w:p>
        </w:tc>
      </w:tr>
      <w:tr w:rsidR="006D3989" w:rsidRPr="00A35237" w:rsidTr="008B59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D3989" w:rsidRPr="00E3505D" w:rsidRDefault="006D3989" w:rsidP="008B5921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k): </w:t>
            </w:r>
            <w:r w:rsidRPr="00BB266D">
              <w:rPr>
                <w:b/>
                <w:sz w:val="24"/>
                <w:szCs w:val="24"/>
              </w:rPr>
              <w:t>Szentpéteriné Tátrai Éva</w:t>
            </w:r>
          </w:p>
        </w:tc>
      </w:tr>
    </w:tbl>
    <w:p w:rsidR="006D3989" w:rsidRDefault="006D3989" w:rsidP="006D3989"/>
    <w:p w:rsidR="003F22FA" w:rsidRDefault="003F22FA"/>
    <w:sectPr w:rsidR="003F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33EDB"/>
    <w:multiLevelType w:val="hybridMultilevel"/>
    <w:tmpl w:val="3AFAF0CE"/>
    <w:lvl w:ilvl="0" w:tplc="E5FCB768">
      <w:start w:val="1"/>
      <w:numFmt w:val="decimal"/>
      <w:lvlText w:val="%1."/>
      <w:lvlJc w:val="left"/>
      <w:pPr>
        <w:tabs>
          <w:tab w:val="num" w:pos="2082"/>
        </w:tabs>
        <w:ind w:left="2082" w:hanging="360"/>
      </w:pPr>
      <w:rPr>
        <w:rFonts w:hint="default"/>
        <w:b w:val="0"/>
      </w:r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05A98D4">
      <w:start w:val="20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89"/>
    <w:rsid w:val="003F22FA"/>
    <w:rsid w:val="005B61E3"/>
    <w:rsid w:val="006D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3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6D3989"/>
    <w:pPr>
      <w:keepNext/>
      <w:keepLines/>
      <w:ind w:left="708"/>
      <w:jc w:val="both"/>
    </w:pPr>
    <w:rPr>
      <w:rFonts w:ascii="TimesCE" w:hAnsi="TimesCE"/>
      <w:sz w:val="24"/>
      <w:lang w:val="en-GB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6D3989"/>
    <w:rPr>
      <w:rFonts w:ascii="TimesCE" w:eastAsia="Times New Roman" w:hAnsi="TimesCE" w:cs="Times New Roman"/>
      <w:sz w:val="24"/>
      <w:szCs w:val="20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3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6D3989"/>
    <w:pPr>
      <w:keepNext/>
      <w:keepLines/>
      <w:ind w:left="708"/>
      <w:jc w:val="both"/>
    </w:pPr>
    <w:rPr>
      <w:rFonts w:ascii="TimesCE" w:hAnsi="TimesCE"/>
      <w:sz w:val="24"/>
      <w:lang w:val="en-GB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6D3989"/>
    <w:rPr>
      <w:rFonts w:ascii="TimesCE" w:eastAsia="Times New Roman" w:hAnsi="TimesCE" w:cs="Times New Roman"/>
      <w:sz w:val="24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2013-06-13T07:52:00Z</dcterms:created>
  <dcterms:modified xsi:type="dcterms:W3CDTF">2013-06-13T07:52:00Z</dcterms:modified>
</cp:coreProperties>
</file>