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5" w:rsidRDefault="004E7C75" w:rsidP="004E7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E7C75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C75" w:rsidRDefault="004E7C75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E7C75" w:rsidRPr="00AF08D2" w:rsidRDefault="004E7C75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Egyéni tanácsadás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Cs w:val="24"/>
              </w:rPr>
              <w:t xml:space="preserve"> </w:t>
            </w:r>
            <w:r w:rsidR="0067343E">
              <w:rPr>
                <w:b/>
                <w:sz w:val="24"/>
                <w:szCs w:val="24"/>
              </w:rPr>
              <w:t>L</w:t>
            </w:r>
            <w:r w:rsidRPr="00AF08D2">
              <w:rPr>
                <w:b/>
                <w:sz w:val="24"/>
                <w:szCs w:val="24"/>
              </w:rPr>
              <w:t>BP_CG132K4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4E7C75" w:rsidRPr="00A35237" w:rsidTr="008B5921">
        <w:tc>
          <w:tcPr>
            <w:tcW w:w="9180" w:type="dxa"/>
            <w:gridSpan w:val="3"/>
          </w:tcPr>
          <w:p w:rsidR="004E7C75" w:rsidRPr="00A35237" w:rsidRDefault="004E7C7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előadás </w:t>
            </w:r>
            <w:r w:rsidR="0067343E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4E7C75" w:rsidRPr="00A35237" w:rsidTr="008B5921">
        <w:tc>
          <w:tcPr>
            <w:tcW w:w="9180" w:type="dxa"/>
            <w:gridSpan w:val="3"/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Pr="00AF08D2">
              <w:rPr>
                <w:sz w:val="24"/>
                <w:szCs w:val="24"/>
              </w:rPr>
              <w:t xml:space="preserve"> kollokvium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C75" w:rsidRPr="00A35237" w:rsidRDefault="004E7C75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IV.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C75" w:rsidRPr="00A35237" w:rsidRDefault="004E7C75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NBP_SP102K3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E7C75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7C75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b/>
                <w:bCs/>
                <w:sz w:val="24"/>
                <w:szCs w:val="24"/>
              </w:rPr>
              <w:t>A tantárgy oktatásának célja:</w:t>
            </w:r>
            <w:r>
              <w:rPr>
                <w:sz w:val="24"/>
                <w:szCs w:val="24"/>
              </w:rPr>
              <w:t xml:space="preserve"> </w:t>
            </w:r>
            <w:r w:rsidRPr="000A107A">
              <w:rPr>
                <w:sz w:val="24"/>
                <w:szCs w:val="24"/>
              </w:rPr>
              <w:t>hogy felkészítse a hallgatókat arra, hogy a kisgyermekneveléshez kapcsolódó problémák esetén a hozzá forduló szülőknek és nevelőknek hatékonyan tudjanak tanácsot adni. Megismerteti a hallgatókkal a tanácsadás alapvető módszereivel. Felkészíti a hallgatókat arra, hogy a kisgyermekneveléssel kapcsolatos problémák esetében, saját kompetenciahatáraikon belül az egyéni tanácsadás lépéseit végigvezessék.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</w:p>
          <w:p w:rsidR="004E7C75" w:rsidRPr="00FF6136" w:rsidRDefault="004E7C75" w:rsidP="008B5921">
            <w:pPr>
              <w:pStyle w:val="Szvegtrzs3"/>
              <w:rPr>
                <w:b/>
                <w:sz w:val="24"/>
                <w:szCs w:val="24"/>
                <w:lang w:val="hu-HU" w:eastAsia="hu-HU"/>
              </w:rPr>
            </w:pPr>
            <w:r w:rsidRPr="00FF6136">
              <w:rPr>
                <w:b/>
                <w:sz w:val="24"/>
                <w:szCs w:val="24"/>
                <w:lang w:val="hu-HU" w:eastAsia="hu-HU"/>
              </w:rPr>
              <w:t>Tantárgytartalom: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tanácsadás fogalma, általános elméletei kérdései, kompetenciahatárai.</w:t>
            </w:r>
          </w:p>
          <w:p w:rsidR="004E7C75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tanácsadó – tanácskérő kapcsolat jellegzetességei, a szakszerű tanácsadói viselkedés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C120A0">
              <w:rPr>
                <w:sz w:val="24"/>
                <w:szCs w:val="24"/>
              </w:rPr>
              <w:t>szülő-gyerek, és a gondozó-gy</w:t>
            </w:r>
            <w:r>
              <w:rPr>
                <w:sz w:val="24"/>
                <w:szCs w:val="24"/>
              </w:rPr>
              <w:t>erek kapcsolat jellegzetességei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tanácsadás kompetenciahatárai a kisgyermekneveléssel kapcsolatos problémák esetében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Segítő –patronáló rendszerek, és azok igénybevétele, együttműködés más szakemberekkel és a szülőkkel 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Főbb tanácsadási területek és ezek specifikumai 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célzott beszélgetés jellegzetességei, a beszélgetésvezetés alapelvei, főbb beszélgetésvezetési fogások</w:t>
            </w:r>
          </w:p>
          <w:p w:rsidR="004E7C75" w:rsidRPr="000A107A" w:rsidRDefault="004E7C75" w:rsidP="008B5921">
            <w:pPr>
              <w:jc w:val="both"/>
              <w:rPr>
                <w:b/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Öndefiníciós módszerek és mérlegelési eljárások 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Az egyéni tanácsadás lépései, ezek végigvezetésének módszertani kérdései</w:t>
            </w:r>
          </w:p>
          <w:p w:rsidR="004E7C75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Példák konkrét esetekhez kapcsolódóan az egyéni tanácsadás lépéseinek végigvezetésé</w:t>
            </w:r>
            <w:r>
              <w:rPr>
                <w:sz w:val="24"/>
                <w:szCs w:val="24"/>
              </w:rPr>
              <w:t>re</w:t>
            </w:r>
          </w:p>
          <w:p w:rsidR="004E7C75" w:rsidRPr="00AF08D2" w:rsidRDefault="004E7C75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4E7C75" w:rsidRPr="00A35237" w:rsidRDefault="004E7C75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107A">
              <w:rPr>
                <w:sz w:val="24"/>
                <w:szCs w:val="24"/>
              </w:rPr>
              <w:t>A hallgatók megismerik és megértik a segítő beszélgetés és egyéni tanácsadás természetét, célját, a beszélgetésben részt vevők szerepét, illetve szereppercepciójának jelentőségét.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C75" w:rsidRPr="00A35237" w:rsidRDefault="004E7C75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7C75" w:rsidRPr="00AF08D2" w:rsidRDefault="004E7C75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E7C75" w:rsidRPr="00AF08D2" w:rsidRDefault="004E7C75" w:rsidP="008B5921">
            <w:pPr>
              <w:pStyle w:val="Szvegtrzs"/>
              <w:jc w:val="both"/>
              <w:rPr>
                <w:sz w:val="24"/>
                <w:szCs w:val="24"/>
              </w:rPr>
            </w:pPr>
            <w:r w:rsidRPr="00AF08D2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AF08D2">
              <w:rPr>
                <w:sz w:val="24"/>
                <w:szCs w:val="24"/>
              </w:rPr>
              <w:t>in</w:t>
            </w:r>
            <w:proofErr w:type="spellEnd"/>
            <w:r w:rsidRPr="00AF08D2">
              <w:rPr>
                <w:sz w:val="24"/>
                <w:szCs w:val="24"/>
              </w:rPr>
              <w:t xml:space="preserve">: </w:t>
            </w:r>
            <w:proofErr w:type="spellStart"/>
            <w:r w:rsidRPr="00AF08D2">
              <w:rPr>
                <w:sz w:val="24"/>
                <w:szCs w:val="24"/>
              </w:rPr>
              <w:t>Estefánné</w:t>
            </w:r>
            <w:proofErr w:type="spellEnd"/>
            <w:r w:rsidRPr="00AF08D2">
              <w:rPr>
                <w:sz w:val="24"/>
                <w:szCs w:val="24"/>
              </w:rPr>
              <w:t xml:space="preserve"> – Ludányi szerk. Esélyteremtés a pedagógiában szakmódszertani sorozat II. EKF, Eger 2002.</w:t>
            </w:r>
          </w:p>
          <w:p w:rsidR="004E7C75" w:rsidRPr="0077590D" w:rsidRDefault="004E7C75" w:rsidP="008B5921">
            <w:pPr>
              <w:jc w:val="both"/>
              <w:rPr>
                <w:sz w:val="24"/>
                <w:szCs w:val="24"/>
              </w:rPr>
            </w:pPr>
            <w:r w:rsidRPr="00AF08D2">
              <w:rPr>
                <w:sz w:val="24"/>
                <w:szCs w:val="24"/>
              </w:rPr>
              <w:t xml:space="preserve">Vargáné Dávid Mária (2002) Tanácsadási munkafüzet. </w:t>
            </w:r>
            <w:proofErr w:type="spellStart"/>
            <w:r w:rsidRPr="00AF08D2">
              <w:rPr>
                <w:sz w:val="24"/>
                <w:szCs w:val="24"/>
              </w:rPr>
              <w:t>In</w:t>
            </w:r>
            <w:proofErr w:type="spellEnd"/>
            <w:r w:rsidRPr="00AF08D2">
              <w:rPr>
                <w:sz w:val="24"/>
                <w:szCs w:val="24"/>
              </w:rPr>
              <w:t xml:space="preserve">: </w:t>
            </w:r>
            <w:proofErr w:type="spellStart"/>
            <w:r w:rsidRPr="00AF08D2">
              <w:rPr>
                <w:sz w:val="24"/>
                <w:szCs w:val="24"/>
              </w:rPr>
              <w:t>Estefánné</w:t>
            </w:r>
            <w:proofErr w:type="spellEnd"/>
            <w:r w:rsidRPr="00AF08D2">
              <w:rPr>
                <w:sz w:val="24"/>
                <w:szCs w:val="24"/>
              </w:rPr>
              <w:t xml:space="preserve"> Varga</w:t>
            </w:r>
            <w:r w:rsidRPr="0077590D">
              <w:rPr>
                <w:sz w:val="24"/>
                <w:szCs w:val="24"/>
              </w:rPr>
              <w:t xml:space="preserve"> Magdolna – Ludányi Ágnes szerk. Esélyteremtés a pedagógiában. Tanulmánykötet. Szakmódsze</w:t>
            </w:r>
            <w:r w:rsidRPr="0077590D">
              <w:rPr>
                <w:sz w:val="24"/>
                <w:szCs w:val="24"/>
              </w:rPr>
              <w:t>r</w:t>
            </w:r>
            <w:r w:rsidRPr="0077590D">
              <w:rPr>
                <w:sz w:val="24"/>
                <w:szCs w:val="24"/>
              </w:rPr>
              <w:t>tani sorozat II. EU–EKF Kiadás. Eger, 2002 (69-120.p.)</w:t>
            </w:r>
          </w:p>
          <w:p w:rsidR="004E7C75" w:rsidRPr="0077590D" w:rsidRDefault="004E7C75" w:rsidP="008B5921">
            <w:pPr>
              <w:jc w:val="both"/>
              <w:rPr>
                <w:sz w:val="24"/>
                <w:szCs w:val="24"/>
              </w:rPr>
            </w:pPr>
            <w:proofErr w:type="spellStart"/>
            <w:r w:rsidRPr="0077590D">
              <w:rPr>
                <w:sz w:val="24"/>
                <w:szCs w:val="24"/>
              </w:rPr>
              <w:t>Ritoókné</w:t>
            </w:r>
            <w:proofErr w:type="spellEnd"/>
            <w:r w:rsidRPr="0077590D">
              <w:rPr>
                <w:sz w:val="24"/>
                <w:szCs w:val="24"/>
              </w:rPr>
              <w:t xml:space="preserve"> Ádám Magda: A tanácsadás pszichológiája, (9-31, 48-114, 134-153., 169-1203. o.) Tankönyvkiadó Bp. 1992</w:t>
            </w:r>
          </w:p>
          <w:p w:rsidR="004E7C75" w:rsidRPr="0077590D" w:rsidRDefault="004E7C75" w:rsidP="008B5921">
            <w:pPr>
              <w:jc w:val="both"/>
              <w:rPr>
                <w:sz w:val="24"/>
                <w:szCs w:val="24"/>
              </w:rPr>
            </w:pPr>
            <w:proofErr w:type="spellStart"/>
            <w:r w:rsidRPr="0077590D">
              <w:rPr>
                <w:sz w:val="24"/>
                <w:szCs w:val="24"/>
              </w:rPr>
              <w:t>McLeod</w:t>
            </w:r>
            <w:proofErr w:type="spellEnd"/>
            <w:r w:rsidRPr="0077590D">
              <w:rPr>
                <w:sz w:val="24"/>
                <w:szCs w:val="24"/>
              </w:rPr>
              <w:t>, John</w:t>
            </w:r>
            <w:proofErr w:type="gramStart"/>
            <w:r w:rsidRPr="0077590D">
              <w:rPr>
                <w:sz w:val="24"/>
                <w:szCs w:val="24"/>
              </w:rPr>
              <w:t>:  An</w:t>
            </w:r>
            <w:proofErr w:type="gram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introduction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to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counselling</w:t>
            </w:r>
            <w:proofErr w:type="spellEnd"/>
            <w:r w:rsidRPr="0077590D">
              <w:rPr>
                <w:sz w:val="24"/>
                <w:szCs w:val="24"/>
              </w:rPr>
              <w:t xml:space="preserve"> Open University Press, </w:t>
            </w:r>
            <w:proofErr w:type="spellStart"/>
            <w:r w:rsidRPr="0077590D">
              <w:rPr>
                <w:sz w:val="24"/>
                <w:szCs w:val="24"/>
              </w:rPr>
              <w:t>Maidenhead</w:t>
            </w:r>
            <w:proofErr w:type="spellEnd"/>
            <w:r w:rsidRPr="0077590D">
              <w:rPr>
                <w:sz w:val="24"/>
                <w:szCs w:val="24"/>
              </w:rPr>
              <w:t>, (</w:t>
            </w:r>
            <w:proofErr w:type="spellStart"/>
            <w:r w:rsidRPr="0077590D">
              <w:rPr>
                <w:sz w:val="24"/>
                <w:szCs w:val="24"/>
              </w:rPr>
              <w:t>Third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Edition</w:t>
            </w:r>
            <w:proofErr w:type="spellEnd"/>
            <w:r w:rsidRPr="0077590D">
              <w:rPr>
                <w:sz w:val="24"/>
                <w:szCs w:val="24"/>
              </w:rPr>
              <w:t>) 2003. (2-40, 293-352. p.)</w:t>
            </w:r>
          </w:p>
          <w:p w:rsidR="004E7C75" w:rsidRPr="00A35237" w:rsidRDefault="004E7C75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4E7C75" w:rsidRPr="00A35237" w:rsidTr="008B5921">
        <w:trPr>
          <w:trHeight w:val="338"/>
        </w:trPr>
        <w:tc>
          <w:tcPr>
            <w:tcW w:w="9180" w:type="dxa"/>
            <w:gridSpan w:val="3"/>
          </w:tcPr>
          <w:p w:rsidR="004E7C75" w:rsidRPr="000157A9" w:rsidRDefault="004E7C75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>
              <w:rPr>
                <w:b/>
                <w:bCs/>
                <w:sz w:val="24"/>
                <w:szCs w:val="24"/>
              </w:rPr>
              <w:t>Dr. Dávid Mária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E7C75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C75" w:rsidRPr="00BE30D7" w:rsidRDefault="004E7C7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Hatvani Andrea</w:t>
            </w:r>
          </w:p>
        </w:tc>
      </w:tr>
    </w:tbl>
    <w:p w:rsidR="004E7C75" w:rsidRDefault="004E7C75" w:rsidP="004E7C75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5"/>
    <w:rsid w:val="003F22FA"/>
    <w:rsid w:val="004E7C75"/>
    <w:rsid w:val="006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4E7C75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E7C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">
    <w:name w:val="Body Text"/>
    <w:basedOn w:val="Norml"/>
    <w:link w:val="SzvegtrzsChar"/>
    <w:uiPriority w:val="99"/>
    <w:unhideWhenUsed/>
    <w:rsid w:val="004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E7C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4E7C75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E7C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">
    <w:name w:val="Body Text"/>
    <w:basedOn w:val="Norml"/>
    <w:link w:val="SzvegtrzsChar"/>
    <w:uiPriority w:val="99"/>
    <w:unhideWhenUsed/>
    <w:rsid w:val="004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E7C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2013-06-13T09:04:00Z</dcterms:created>
  <dcterms:modified xsi:type="dcterms:W3CDTF">2013-06-13T09:04:00Z</dcterms:modified>
</cp:coreProperties>
</file>