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2146"/>
        <w:gridCol w:w="2072"/>
      </w:tblGrid>
      <w:tr w:rsidR="00C403DC" w:rsidRPr="00A35237" w:rsidTr="002876C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403DC" w:rsidRDefault="00C403DC" w:rsidP="002876C7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403DC" w:rsidRPr="00A2108F" w:rsidRDefault="00C403DC" w:rsidP="002876C7">
            <w:pPr>
              <w:rPr>
                <w:bCs/>
                <w:sz w:val="24"/>
                <w:szCs w:val="24"/>
              </w:rPr>
            </w:pPr>
            <w:r w:rsidRPr="00BE0279">
              <w:rPr>
                <w:b/>
                <w:sz w:val="24"/>
                <w:szCs w:val="24"/>
              </w:rPr>
              <w:t>Játékpedagógia - Játékpszichológia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DC" w:rsidRPr="00A35237" w:rsidRDefault="00C403DC" w:rsidP="002876C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Pr="00C120A0">
              <w:rPr>
                <w:szCs w:val="24"/>
              </w:rPr>
              <w:t xml:space="preserve"> </w:t>
            </w:r>
            <w:r w:rsidR="00EF4E27">
              <w:rPr>
                <w:b/>
                <w:sz w:val="24"/>
                <w:szCs w:val="24"/>
              </w:rPr>
              <w:t>L</w:t>
            </w:r>
            <w:r w:rsidRPr="00BE0279">
              <w:rPr>
                <w:b/>
                <w:sz w:val="24"/>
                <w:szCs w:val="24"/>
              </w:rPr>
              <w:t>BP_CG118G2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403DC" w:rsidRPr="00A35237" w:rsidRDefault="00C403DC" w:rsidP="002876C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C403DC" w:rsidRPr="00A35237" w:rsidTr="002876C7">
        <w:tc>
          <w:tcPr>
            <w:tcW w:w="9180" w:type="dxa"/>
            <w:gridSpan w:val="3"/>
          </w:tcPr>
          <w:p w:rsidR="00C403DC" w:rsidRPr="00A35237" w:rsidRDefault="00C403DC" w:rsidP="002876C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="00EF4E27">
              <w:rPr>
                <w:sz w:val="24"/>
                <w:szCs w:val="24"/>
              </w:rPr>
              <w:t>: szeminárium, féléves óraszám: 8</w:t>
            </w:r>
          </w:p>
        </w:tc>
      </w:tr>
      <w:tr w:rsidR="00C403DC" w:rsidRPr="00A35237" w:rsidTr="002876C7">
        <w:tc>
          <w:tcPr>
            <w:tcW w:w="9180" w:type="dxa"/>
            <w:gridSpan w:val="3"/>
          </w:tcPr>
          <w:p w:rsidR="00C403DC" w:rsidRPr="00A35237" w:rsidRDefault="00C403DC" w:rsidP="002876C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r w:rsidRPr="00A35237">
              <w:rPr>
                <w:sz w:val="24"/>
                <w:szCs w:val="24"/>
              </w:rPr>
              <w:t>egyéb</w:t>
            </w:r>
            <w:r>
              <w:t xml:space="preserve">: </w:t>
            </w:r>
            <w:r w:rsidRPr="005B5278">
              <w:rPr>
                <w:sz w:val="24"/>
                <w:szCs w:val="24"/>
              </w:rPr>
              <w:t>gyakorlati jegy</w:t>
            </w:r>
          </w:p>
        </w:tc>
      </w:tr>
      <w:tr w:rsidR="00C403DC" w:rsidRPr="00A35237" w:rsidTr="002876C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403DC" w:rsidRPr="00A35237" w:rsidRDefault="00C403DC" w:rsidP="002876C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5B5278">
              <w:rPr>
                <w:b/>
                <w:sz w:val="24"/>
                <w:szCs w:val="24"/>
              </w:rPr>
              <w:t>2.</w:t>
            </w:r>
          </w:p>
        </w:tc>
      </w:tr>
      <w:tr w:rsidR="00C403DC" w:rsidRPr="00A35237" w:rsidTr="002876C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403DC" w:rsidRPr="00A35237" w:rsidRDefault="00C403DC" w:rsidP="002876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Előtanulmányi feltételek:</w:t>
            </w:r>
          </w:p>
        </w:tc>
      </w:tr>
      <w:tr w:rsidR="00C403DC" w:rsidRPr="00A35237" w:rsidTr="002876C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403DC" w:rsidRPr="00A35237" w:rsidRDefault="00C403DC" w:rsidP="002876C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C403DC" w:rsidRPr="00DE5DCA" w:rsidTr="002876C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403DC" w:rsidRPr="00C120A0" w:rsidRDefault="00C403DC" w:rsidP="002876C7">
            <w:pPr>
              <w:ind w:right="41"/>
              <w:jc w:val="both"/>
              <w:rPr>
                <w:sz w:val="24"/>
                <w:szCs w:val="24"/>
              </w:rPr>
            </w:pPr>
            <w:r w:rsidRPr="00BE0279">
              <w:rPr>
                <w:b/>
                <w:sz w:val="24"/>
                <w:szCs w:val="24"/>
              </w:rPr>
              <w:t>A tantárgy célja</w:t>
            </w:r>
            <w:r>
              <w:rPr>
                <w:sz w:val="24"/>
                <w:szCs w:val="24"/>
              </w:rPr>
              <w:t>: A</w:t>
            </w:r>
            <w:r w:rsidRPr="00C120A0">
              <w:rPr>
                <w:sz w:val="24"/>
                <w:szCs w:val="24"/>
              </w:rPr>
              <w:t xml:space="preserve"> hallgatók megismerked</w:t>
            </w:r>
            <w:r>
              <w:rPr>
                <w:sz w:val="24"/>
                <w:szCs w:val="24"/>
              </w:rPr>
              <w:t>je</w:t>
            </w:r>
            <w:r w:rsidRPr="00C120A0">
              <w:rPr>
                <w:sz w:val="24"/>
                <w:szCs w:val="24"/>
              </w:rPr>
              <w:t xml:space="preserve">nek a játék pedagógiai, pszichológiai jelentőségével, szerepével. Áttekintést nyernek a játékra vonatkozó pszichológiai elméletekről. Megismerik a játék szerepét az ember életében, és fejlődésében, a különböző </w:t>
            </w:r>
            <w:proofErr w:type="spellStart"/>
            <w:r w:rsidRPr="00C120A0">
              <w:rPr>
                <w:sz w:val="24"/>
                <w:szCs w:val="24"/>
              </w:rPr>
              <w:t>fejlődéslélektani</w:t>
            </w:r>
            <w:proofErr w:type="spellEnd"/>
            <w:r w:rsidRPr="00C120A0">
              <w:rPr>
                <w:sz w:val="24"/>
                <w:szCs w:val="24"/>
              </w:rPr>
              <w:t xml:space="preserve"> korszakokban</w:t>
            </w:r>
            <w:r w:rsidRPr="00C120A0">
              <w:rPr>
                <w:iCs/>
                <w:sz w:val="24"/>
                <w:szCs w:val="24"/>
              </w:rPr>
              <w:t xml:space="preserve"> </w:t>
            </w:r>
          </w:p>
          <w:p w:rsidR="00C403DC" w:rsidRPr="00C120A0" w:rsidRDefault="00C403DC" w:rsidP="002876C7">
            <w:pPr>
              <w:jc w:val="both"/>
              <w:rPr>
                <w:iCs/>
                <w:sz w:val="24"/>
                <w:szCs w:val="24"/>
              </w:rPr>
            </w:pPr>
            <w:r w:rsidRPr="00C120A0">
              <w:rPr>
                <w:b/>
                <w:iCs/>
                <w:sz w:val="24"/>
                <w:szCs w:val="24"/>
              </w:rPr>
              <w:t>Tananyagtartalom</w:t>
            </w:r>
            <w:r w:rsidRPr="00C120A0">
              <w:rPr>
                <w:iCs/>
                <w:sz w:val="24"/>
                <w:szCs w:val="24"/>
              </w:rPr>
              <w:t>:</w:t>
            </w:r>
          </w:p>
          <w:p w:rsidR="00C403DC" w:rsidRPr="00C120A0" w:rsidRDefault="00C403DC" w:rsidP="002876C7">
            <w:pPr>
              <w:ind w:right="41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 játék fogalma és értelmezése. A játék </w:t>
            </w:r>
            <w:proofErr w:type="spellStart"/>
            <w:r w:rsidRPr="00C120A0">
              <w:rPr>
                <w:sz w:val="24"/>
                <w:szCs w:val="24"/>
              </w:rPr>
              <w:t>paradoxona</w:t>
            </w:r>
            <w:proofErr w:type="spellEnd"/>
            <w:r w:rsidRPr="00C120A0">
              <w:rPr>
                <w:sz w:val="24"/>
                <w:szCs w:val="24"/>
              </w:rPr>
              <w:t>, a játék örömforrásai. A játék története. Játéktörténet neveléstörténeti összefüggésekben</w:t>
            </w:r>
          </w:p>
          <w:p w:rsidR="00C403DC" w:rsidRPr="00C120A0" w:rsidRDefault="00C403DC" w:rsidP="002876C7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 játék szerepével kapcsolatos fontosabb pedagógiai-pszichológiai elméletek, a nagy pszichológia iskolák játékra vonatkozó elképzelései. A játékra vonatkozó etológiai elképzelések. </w:t>
            </w:r>
          </w:p>
          <w:p w:rsidR="00C403DC" w:rsidRPr="00C120A0" w:rsidRDefault="00C403DC" w:rsidP="002876C7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játéktevékenység fejlődése a különböző életkori szakaszokban (csecsemőkor, kisgyermekkor)</w:t>
            </w:r>
          </w:p>
          <w:p w:rsidR="00C403DC" w:rsidRPr="00C120A0" w:rsidRDefault="00C403DC" w:rsidP="002876C7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játéktevékenység fejlődése a különböző életkori szakaszokban (óvódáskor, kisiskoláskor)</w:t>
            </w:r>
          </w:p>
          <w:p w:rsidR="00C403DC" w:rsidRPr="00C120A0" w:rsidRDefault="00C403DC" w:rsidP="002876C7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játéktevékenység fejlődése a különböző életkori szakaszokban (</w:t>
            </w:r>
            <w:proofErr w:type="spellStart"/>
            <w:r w:rsidRPr="00C120A0">
              <w:rPr>
                <w:sz w:val="24"/>
                <w:szCs w:val="24"/>
              </w:rPr>
              <w:t>prepubertás</w:t>
            </w:r>
            <w:proofErr w:type="spellEnd"/>
            <w:r w:rsidRPr="00C120A0">
              <w:rPr>
                <w:sz w:val="24"/>
                <w:szCs w:val="24"/>
              </w:rPr>
              <w:t xml:space="preserve">, pubertás, ifjúkor, felnőttkor). </w:t>
            </w:r>
          </w:p>
          <w:p w:rsidR="00C403DC" w:rsidRPr="00C120A0" w:rsidRDefault="00C403DC" w:rsidP="002876C7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 jellegzetes játékformák (funkciójáték, </w:t>
            </w:r>
            <w:proofErr w:type="spellStart"/>
            <w:r w:rsidRPr="00C120A0">
              <w:rPr>
                <w:sz w:val="24"/>
                <w:szCs w:val="24"/>
              </w:rPr>
              <w:t>explorációs</w:t>
            </w:r>
            <w:proofErr w:type="spellEnd"/>
            <w:r w:rsidRPr="00C120A0">
              <w:rPr>
                <w:sz w:val="24"/>
                <w:szCs w:val="24"/>
              </w:rPr>
              <w:t xml:space="preserve"> játék) pszichológiai jellegzetességei. </w:t>
            </w:r>
          </w:p>
          <w:p w:rsidR="00C403DC" w:rsidRPr="00C120A0" w:rsidRDefault="00C403DC" w:rsidP="002876C7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 jellegzetes játékformák (szerepjáték) pszichológiai jellegzetességei. </w:t>
            </w:r>
          </w:p>
          <w:p w:rsidR="00C403DC" w:rsidRPr="00C120A0" w:rsidRDefault="00C403DC" w:rsidP="002876C7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bábjáték.</w:t>
            </w:r>
          </w:p>
          <w:p w:rsidR="00C403DC" w:rsidRPr="00C120A0" w:rsidRDefault="00C403DC" w:rsidP="002876C7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 jellegzetes játékformák (szabályjáték) pszichológiai jellegzetességei. </w:t>
            </w:r>
          </w:p>
          <w:p w:rsidR="00C403DC" w:rsidRPr="00C120A0" w:rsidRDefault="00C403DC" w:rsidP="002876C7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játék feltételei. A biztonságos légkör. Játék és a fejlődés segítése. A játék és a lelki egészség.</w:t>
            </w:r>
          </w:p>
          <w:p w:rsidR="00C403DC" w:rsidRPr="00C120A0" w:rsidRDefault="00C403DC" w:rsidP="002876C7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játék szerepe a személyiség fejlődésében és önkifejezésben, a játék „öngyógyító” szerepe.” A világjáték és a bábteszt.</w:t>
            </w:r>
          </w:p>
          <w:p w:rsidR="00C403DC" w:rsidRPr="00C120A0" w:rsidRDefault="00C403DC" w:rsidP="002876C7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játék, mint fejlesztő lehetőség: mozgásfejlesztő játékok.</w:t>
            </w:r>
          </w:p>
          <w:p w:rsidR="00C403DC" w:rsidRPr="00C120A0" w:rsidRDefault="00C403DC" w:rsidP="002876C7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játék, mint fejlesztő lehetőség: érzékelésfejlesztő játékok.</w:t>
            </w:r>
          </w:p>
          <w:p w:rsidR="00C403DC" w:rsidRPr="00C120A0" w:rsidRDefault="00C403DC" w:rsidP="002876C7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játék, mint fejlesztő lehetőség: beszédfejlesztő játékok.</w:t>
            </w:r>
          </w:p>
          <w:p w:rsidR="00C403DC" w:rsidRPr="00C120A0" w:rsidRDefault="00C403DC" w:rsidP="002876C7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pedagógus, gondozó szerepe a gyermek játékában</w:t>
            </w:r>
          </w:p>
          <w:p w:rsidR="00C403DC" w:rsidRDefault="00C403DC" w:rsidP="002876C7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Korunk játékai: </w:t>
            </w:r>
            <w:proofErr w:type="spellStart"/>
            <w:r w:rsidRPr="00C120A0">
              <w:rPr>
                <w:sz w:val="24"/>
                <w:szCs w:val="24"/>
              </w:rPr>
              <w:t>fantasyjátékok</w:t>
            </w:r>
            <w:proofErr w:type="spellEnd"/>
            <w:r w:rsidRPr="00C120A0">
              <w:rPr>
                <w:sz w:val="24"/>
                <w:szCs w:val="24"/>
              </w:rPr>
              <w:t>, és virtuális játékok, ezek előnyei és veszélyei.</w:t>
            </w:r>
          </w:p>
          <w:p w:rsidR="00C403DC" w:rsidRDefault="00C403DC" w:rsidP="002876C7">
            <w:pPr>
              <w:ind w:right="4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Kialakítandó kompetenciák: </w:t>
            </w:r>
          </w:p>
          <w:p w:rsidR="00C403DC" w:rsidRPr="00DE5DCA" w:rsidRDefault="00C403DC" w:rsidP="002876C7">
            <w:pPr>
              <w:ind w:right="41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Az elméleti és gyakorlati ismeretek birtokában be tudják majd építeni pedagógusi munkájukba a játékpedagógia, játékpszichológia elemeit és módszereit. </w:t>
            </w:r>
          </w:p>
        </w:tc>
      </w:tr>
      <w:tr w:rsidR="00C403DC" w:rsidRPr="00A35237" w:rsidTr="002876C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403DC" w:rsidRPr="00A35237" w:rsidRDefault="00C403DC" w:rsidP="002876C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</w:tr>
      <w:tr w:rsidR="00C403DC" w:rsidRPr="00A35237" w:rsidTr="002876C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403DC" w:rsidRPr="00C120A0" w:rsidRDefault="00C403DC" w:rsidP="002876C7">
            <w:pPr>
              <w:tabs>
                <w:tab w:val="num" w:pos="360"/>
                <w:tab w:val="left" w:pos="900"/>
              </w:tabs>
              <w:rPr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Kötelező olvasmányok</w:t>
            </w:r>
            <w:r w:rsidRPr="00C120A0">
              <w:rPr>
                <w:sz w:val="24"/>
                <w:szCs w:val="24"/>
              </w:rPr>
              <w:t>:</w:t>
            </w:r>
          </w:p>
          <w:p w:rsidR="00C403DC" w:rsidRPr="00FF6136" w:rsidRDefault="00C403DC" w:rsidP="002876C7">
            <w:pPr>
              <w:pStyle w:val="Szvegtrzs3"/>
              <w:rPr>
                <w:sz w:val="24"/>
                <w:szCs w:val="24"/>
              </w:rPr>
            </w:pPr>
            <w:proofErr w:type="spellStart"/>
            <w:r w:rsidRPr="00FF6136">
              <w:rPr>
                <w:sz w:val="24"/>
                <w:szCs w:val="24"/>
              </w:rPr>
              <w:t>Atkinson</w:t>
            </w:r>
            <w:proofErr w:type="spellEnd"/>
            <w:r w:rsidRPr="00FF6136">
              <w:rPr>
                <w:sz w:val="24"/>
                <w:szCs w:val="24"/>
              </w:rPr>
              <w:t xml:space="preserve">, Richard C. [et </w:t>
            </w:r>
            <w:proofErr w:type="spellStart"/>
            <w:r w:rsidRPr="00FF6136">
              <w:rPr>
                <w:sz w:val="24"/>
                <w:szCs w:val="24"/>
              </w:rPr>
              <w:t>al</w:t>
            </w:r>
            <w:proofErr w:type="spellEnd"/>
            <w:r w:rsidRPr="00FF6136">
              <w:rPr>
                <w:sz w:val="24"/>
                <w:szCs w:val="24"/>
              </w:rPr>
              <w:t>.]: Pszichológia. Budapest, Osiris Kiadó, 2000., pp. 422-512.</w:t>
            </w:r>
          </w:p>
          <w:p w:rsidR="00C403DC" w:rsidRPr="00FF6136" w:rsidRDefault="00C403DC" w:rsidP="002876C7">
            <w:pPr>
              <w:pStyle w:val="Szvegtrzs3"/>
              <w:rPr>
                <w:sz w:val="24"/>
                <w:szCs w:val="24"/>
              </w:rPr>
            </w:pPr>
            <w:r w:rsidRPr="00FF6136">
              <w:rPr>
                <w:sz w:val="24"/>
                <w:szCs w:val="24"/>
              </w:rPr>
              <w:t>Tóth László: Pszichológia a tanításban. Debrecen, Pedellus Kiadó, 2000. pp. 224-282.</w:t>
            </w:r>
          </w:p>
          <w:p w:rsidR="00C403DC" w:rsidRPr="00FF6136" w:rsidRDefault="00C403DC" w:rsidP="002876C7">
            <w:pPr>
              <w:pStyle w:val="Szvegtrzs3"/>
              <w:rPr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Vajda Zsuzsanna"/>
              </w:smartTagPr>
              <w:r w:rsidRPr="00FF6136">
                <w:rPr>
                  <w:sz w:val="24"/>
                  <w:szCs w:val="24"/>
                </w:rPr>
                <w:t>Vajda Zsuzsanna</w:t>
              </w:r>
            </w:smartTag>
            <w:r w:rsidRPr="00FF6136">
              <w:rPr>
                <w:sz w:val="24"/>
                <w:szCs w:val="24"/>
              </w:rPr>
              <w:t xml:space="preserve"> - Kósa Éva: Neveléslélektan. Budapest, Osiris Kiadó, 2005. pp. 478-533.</w:t>
            </w:r>
          </w:p>
          <w:p w:rsidR="00C403DC" w:rsidRPr="00C120A0" w:rsidRDefault="00C403DC" w:rsidP="002876C7">
            <w:pPr>
              <w:tabs>
                <w:tab w:val="left" w:pos="900"/>
              </w:tabs>
              <w:rPr>
                <w:b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Ajánlott irodalom:</w:t>
            </w:r>
          </w:p>
          <w:p w:rsidR="00C403DC" w:rsidRPr="00FF6136" w:rsidRDefault="00C403DC" w:rsidP="002876C7">
            <w:pPr>
              <w:pStyle w:val="Szvegtrzs3"/>
              <w:rPr>
                <w:sz w:val="24"/>
                <w:szCs w:val="24"/>
              </w:rPr>
            </w:pPr>
            <w:proofErr w:type="spellStart"/>
            <w:r w:rsidRPr="00FF6136">
              <w:rPr>
                <w:sz w:val="24"/>
                <w:szCs w:val="24"/>
              </w:rPr>
              <w:t>Estefánné</w:t>
            </w:r>
            <w:proofErr w:type="spellEnd"/>
            <w:r w:rsidRPr="00FF6136">
              <w:rPr>
                <w:sz w:val="24"/>
                <w:szCs w:val="24"/>
              </w:rPr>
              <w:t xml:space="preserve"> V. M. - Ludányi Á. (szerk.). Esélyteremtés a pedagógiában. Elméleti alapozó tanulmányok, Eger, EKF Líceum K</w:t>
            </w:r>
            <w:proofErr w:type="gramStart"/>
            <w:r w:rsidRPr="00FF6136">
              <w:rPr>
                <w:sz w:val="24"/>
                <w:szCs w:val="24"/>
              </w:rPr>
              <w:t>.,</w:t>
            </w:r>
            <w:proofErr w:type="gramEnd"/>
            <w:r w:rsidRPr="00FF6136">
              <w:rPr>
                <w:sz w:val="24"/>
                <w:szCs w:val="24"/>
              </w:rPr>
              <w:t xml:space="preserve"> 2002.</w:t>
            </w:r>
          </w:p>
          <w:p w:rsidR="00C403DC" w:rsidRPr="00C120A0" w:rsidRDefault="00C403DC" w:rsidP="002876C7">
            <w:pPr>
              <w:rPr>
                <w:sz w:val="24"/>
                <w:szCs w:val="24"/>
              </w:rPr>
            </w:pPr>
            <w:proofErr w:type="spellStart"/>
            <w:r w:rsidRPr="00C120A0">
              <w:rPr>
                <w:sz w:val="24"/>
                <w:szCs w:val="24"/>
              </w:rPr>
              <w:t>Korintos</w:t>
            </w:r>
            <w:proofErr w:type="spellEnd"/>
            <w:r w:rsidRPr="00C120A0">
              <w:rPr>
                <w:sz w:val="24"/>
                <w:szCs w:val="24"/>
              </w:rPr>
              <w:t xml:space="preserve"> Mihályné-Nyitrai Ágnes-Rózsa Judit: Játék a bölcsődében. Módszertani levél.</w:t>
            </w:r>
          </w:p>
          <w:p w:rsidR="00C403DC" w:rsidRPr="00A35237" w:rsidRDefault="00C403DC" w:rsidP="002876C7">
            <w:pPr>
              <w:jc w:val="both"/>
              <w:rPr>
                <w:sz w:val="22"/>
                <w:szCs w:val="22"/>
              </w:rPr>
            </w:pPr>
            <w:proofErr w:type="spellStart"/>
            <w:r w:rsidRPr="00C120A0">
              <w:rPr>
                <w:sz w:val="24"/>
                <w:szCs w:val="24"/>
              </w:rPr>
              <w:t>Stöckert</w:t>
            </w:r>
            <w:proofErr w:type="spellEnd"/>
            <w:r w:rsidRPr="00C120A0">
              <w:rPr>
                <w:sz w:val="24"/>
                <w:szCs w:val="24"/>
              </w:rPr>
              <w:t xml:space="preserve"> Károlyné (</w:t>
            </w:r>
            <w:proofErr w:type="spellStart"/>
            <w:r w:rsidRPr="00C120A0">
              <w:rPr>
                <w:sz w:val="24"/>
                <w:szCs w:val="24"/>
              </w:rPr>
              <w:t>szerk</w:t>
            </w:r>
            <w:proofErr w:type="spellEnd"/>
            <w:r w:rsidRPr="00C120A0">
              <w:rPr>
                <w:sz w:val="24"/>
                <w:szCs w:val="24"/>
              </w:rPr>
              <w:t>): Játékpszichológia. ELTE Eötvös kiadó, Budapest, 1995.</w:t>
            </w:r>
          </w:p>
        </w:tc>
      </w:tr>
      <w:tr w:rsidR="00C403DC" w:rsidRPr="00F509C2" w:rsidTr="002876C7">
        <w:trPr>
          <w:trHeight w:val="338"/>
        </w:trPr>
        <w:tc>
          <w:tcPr>
            <w:tcW w:w="9180" w:type="dxa"/>
            <w:gridSpan w:val="3"/>
          </w:tcPr>
          <w:p w:rsidR="00C403DC" w:rsidRPr="00F509C2" w:rsidRDefault="00C403DC" w:rsidP="002876C7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</w:t>
            </w:r>
            <w:r w:rsidRPr="00BB266D">
              <w:rPr>
                <w:b/>
                <w:sz w:val="24"/>
                <w:szCs w:val="24"/>
              </w:rPr>
              <w:t xml:space="preserve">felelőse: </w:t>
            </w:r>
            <w:r w:rsidRPr="00BB266D">
              <w:rPr>
                <w:b/>
                <w:bCs/>
                <w:sz w:val="24"/>
                <w:szCs w:val="24"/>
              </w:rPr>
              <w:t>Dr. Hatvani Andrea</w:t>
            </w:r>
            <w:r w:rsidR="005B5278">
              <w:rPr>
                <w:b/>
                <w:bCs/>
                <w:sz w:val="24"/>
                <w:szCs w:val="24"/>
              </w:rPr>
              <w:t>, főiskolai docens, PhD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403DC" w:rsidRPr="00BE30D7" w:rsidTr="002876C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403DC" w:rsidRPr="00BE30D7" w:rsidRDefault="00C403DC" w:rsidP="002876C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k):  </w:t>
            </w:r>
            <w:r w:rsidR="005B5278">
              <w:rPr>
                <w:b/>
                <w:sz w:val="24"/>
                <w:szCs w:val="24"/>
              </w:rPr>
              <w:t xml:space="preserve">Dr. </w:t>
            </w:r>
            <w:r>
              <w:rPr>
                <w:b/>
                <w:sz w:val="24"/>
                <w:szCs w:val="24"/>
              </w:rPr>
              <w:t>Szebeni Rita</w:t>
            </w:r>
            <w:r w:rsidR="006863CF">
              <w:rPr>
                <w:b/>
                <w:sz w:val="24"/>
                <w:szCs w:val="24"/>
              </w:rPr>
              <w:t>, adjunktus</w:t>
            </w:r>
            <w:bookmarkStart w:id="0" w:name="_GoBack"/>
            <w:bookmarkEnd w:id="0"/>
            <w:r w:rsidR="005B5278">
              <w:rPr>
                <w:b/>
                <w:sz w:val="24"/>
                <w:szCs w:val="24"/>
              </w:rPr>
              <w:t>, PhD</w:t>
            </w:r>
          </w:p>
        </w:tc>
      </w:tr>
    </w:tbl>
    <w:p w:rsidR="00A90284" w:rsidRDefault="00A90284"/>
    <w:sectPr w:rsidR="00A90284" w:rsidSect="00795AA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DC"/>
    <w:rsid w:val="001A4D8C"/>
    <w:rsid w:val="005B5278"/>
    <w:rsid w:val="006863CF"/>
    <w:rsid w:val="00795AA7"/>
    <w:rsid w:val="00A90284"/>
    <w:rsid w:val="00C403DC"/>
    <w:rsid w:val="00EF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0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uiPriority w:val="99"/>
    <w:unhideWhenUsed/>
    <w:rsid w:val="00C403D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403DC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0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uiPriority w:val="99"/>
    <w:unhideWhenUsed/>
    <w:rsid w:val="00C403D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403DC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Andragógia</dc:creator>
  <cp:keywords/>
  <dc:description/>
  <cp:lastModifiedBy>Andragógia</cp:lastModifiedBy>
  <cp:revision>4</cp:revision>
  <dcterms:created xsi:type="dcterms:W3CDTF">2013-07-12T12:14:00Z</dcterms:created>
  <dcterms:modified xsi:type="dcterms:W3CDTF">2013-07-12T12:20:00Z</dcterms:modified>
</cp:coreProperties>
</file>