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834EE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34EE" w:rsidRPr="005142B8" w:rsidRDefault="002834EE" w:rsidP="00063D7B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Újkori magyar történelem</w:t>
            </w:r>
          </w:p>
          <w:p w:rsidR="002834EE" w:rsidRPr="005142B8" w:rsidRDefault="002834EE" w:rsidP="00063D7B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t>(Magyarország története 1849-1918)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A715BD" w:rsidRDefault="00C5478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2834EE" w:rsidRPr="00A715BD">
              <w:rPr>
                <w:b/>
                <w:sz w:val="24"/>
                <w:szCs w:val="24"/>
              </w:rPr>
              <w:t>BB_TR179K3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34EE" w:rsidRPr="00A715BD" w:rsidRDefault="002834E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2834EE" w:rsidRPr="00A715BD" w:rsidTr="00063D7B">
        <w:tc>
          <w:tcPr>
            <w:tcW w:w="9180" w:type="dxa"/>
            <w:gridSpan w:val="3"/>
          </w:tcPr>
          <w:p w:rsidR="002834EE" w:rsidRPr="00A715BD" w:rsidRDefault="002834EE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834EE" w:rsidRPr="00A715BD" w:rsidTr="00063D7B">
        <w:tc>
          <w:tcPr>
            <w:tcW w:w="9180" w:type="dxa"/>
            <w:gridSpan w:val="3"/>
          </w:tcPr>
          <w:p w:rsidR="002834EE" w:rsidRPr="00A715BD" w:rsidRDefault="002834E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834EE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34EE" w:rsidRPr="00A715BD" w:rsidRDefault="002834EE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834EE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34EE" w:rsidRPr="00A715BD" w:rsidRDefault="002834EE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834EE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834EE" w:rsidRPr="00A715BD" w:rsidRDefault="002834EE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Részletesen tárgyaljuk a megtorlás és katonai diktatúra (1849-50), a császári önkényuralom (1851-59), majd a kormányzati kiútkeresés (160—61) és ennek sikertelenségéből fakadó provizórium (1861-1865) éveinek történetét. Középpontba az idegen uralmi viszonyok változásainak egyik fontos indítékát, a tartóssá vált és következetes nemzeti belső passzív ellenállást és külső emigrációs útkeresést állítjuk. Fontosságának megfelelően utalunk a külső befolyásoló tényezőkre (az olasz és a német nemzetállami születés folyamatára), amelyek elevezetnek az uralkodó és a vezető magyar államférfiak kapcsolatfelvételéhez, tárgyalásaihoz és kiegyezéséhez. Az Ausztriai Császárság, vagyis a nem magyar felségterületeken is elfogadtatott bonyolult államjogi rendezésnek, a kétközpontú alkotmányos monarchiának a részletes bemutatásával érzékeltetjük, hogy szabaddá vált az út a </w:t>
            </w:r>
            <w:proofErr w:type="spellStart"/>
            <w:r w:rsidRPr="00A715BD">
              <w:rPr>
                <w:sz w:val="24"/>
                <w:szCs w:val="24"/>
              </w:rPr>
              <w:t>szabadversenyes</w:t>
            </w:r>
            <w:proofErr w:type="spellEnd"/>
            <w:r w:rsidRPr="00A715BD">
              <w:rPr>
                <w:sz w:val="24"/>
                <w:szCs w:val="24"/>
              </w:rPr>
              <w:t xml:space="preserve"> fejlődés előtt, amely a polgárosodás jegyében jelentős gazdasági, társadalmi, hatalmi, művelődési és művészeti változásokat eredményezett. Kitérünk ennek bemutatása során a különböző konfliktushelyzetek és válságidőszakok elemzésére is. Bemutatjuk a sajátos magyar államiságból fakadó ellentmondásos részvételi lehetőségeket a nemzetközi kapcsolatokban és a katonapolitikában. Befejezésül szólunk az első világháborúba való belesodródás kivédhetetlenségéről, az óriási háborús tehertételről és a még súlyosabb veszteségekről. </w:t>
            </w:r>
          </w:p>
        </w:tc>
      </w:tr>
      <w:tr w:rsidR="002834EE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34EE" w:rsidRPr="00A715BD" w:rsidRDefault="002834EE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834EE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34EE" w:rsidRPr="00A715BD" w:rsidRDefault="002834EE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Gergely András (szerk.): Magyarország története 1790—1918, Budapest, 1998, 293—476. o.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Deák Ferenc-Kossuth Lajos: Párbeszéd a kiegyezésről, Szeged, 1981 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Sarlós Béla: Deák és a kiegyezés, Budapest, 1987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Somogyi Éva: Kormányzati rendszer a dualista Habsburg Monarchiában. Budapest, 1996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Hanák Péter: Magyarország a Monarchiában, Budapest, 1975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Gerő András: Magyar polgárosodás, Budapest, 1993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Egyed Ákos: Falu, város, civilizáció. Tanulmányok a jobbágyfelszabadítás és a kapitalizmus történetéből Erdélyben 1848-1914. Bukarest, 1981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Kövér György: Iparosodás </w:t>
            </w:r>
            <w:proofErr w:type="spellStart"/>
            <w:r w:rsidRPr="00A715BD">
              <w:rPr>
                <w:sz w:val="24"/>
                <w:szCs w:val="24"/>
              </w:rPr>
              <w:t>agrárországban</w:t>
            </w:r>
            <w:proofErr w:type="spellEnd"/>
            <w:r w:rsidRPr="00A715BD">
              <w:rPr>
                <w:sz w:val="24"/>
                <w:szCs w:val="24"/>
              </w:rPr>
              <w:t>. Magyarország gazdaságtörténete 1848—1914, Budapest, 1982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Komlos</w:t>
            </w:r>
            <w:proofErr w:type="spellEnd"/>
            <w:r w:rsidRPr="00A715BD">
              <w:rPr>
                <w:sz w:val="24"/>
                <w:szCs w:val="24"/>
              </w:rPr>
              <w:t>, John: Az Osztrák-Magyar Monarchia, mint közös piac. Budapest, 1990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Fejtő Ferenc: Rekviem egy hajdanvolt birodalomért, Ausztria-Magyarország szétrombolás, Budapest, 1990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Galántai József: Magyarország az első világháborúban. Budapest, 1964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Jászi Oszkár: A Habsburg-monarchia felbomlása, Budapest, 1981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Kemény Gábor: A nemzetiségi kérdés története 1790-1918. Budapest, 1947, vonatkozó rész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Lukács Lajos: A magyar politikai emigráció 1849—1867, Budapest, 1984</w:t>
            </w:r>
          </w:p>
        </w:tc>
      </w:tr>
      <w:tr w:rsidR="002834EE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34EE" w:rsidRPr="00A715BD" w:rsidRDefault="002834EE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834EE" w:rsidRPr="00A715BD" w:rsidTr="00063D7B">
        <w:trPr>
          <w:trHeight w:val="338"/>
        </w:trPr>
        <w:tc>
          <w:tcPr>
            <w:tcW w:w="9180" w:type="dxa"/>
            <w:gridSpan w:val="3"/>
          </w:tcPr>
          <w:p w:rsidR="002834EE" w:rsidRPr="00A715BD" w:rsidRDefault="002834EE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2834EE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34EE" w:rsidRPr="00A715BD" w:rsidRDefault="002834EE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Pap József egyetemi docens,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4EE"/>
    <w:rsid w:val="00011EAC"/>
    <w:rsid w:val="002834EE"/>
    <w:rsid w:val="002D46C8"/>
    <w:rsid w:val="00BF2254"/>
    <w:rsid w:val="00C5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34E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2834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834EE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2579</Characters>
  <Application>Microsoft Office Word</Application>
  <DocSecurity>0</DocSecurity>
  <Lines>21</Lines>
  <Paragraphs>5</Paragraphs>
  <ScaleCrop>false</ScaleCrop>
  <Company>EKF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2012-07-03T13:23:00Z</dcterms:created>
  <dcterms:modified xsi:type="dcterms:W3CDTF">2013-06-27T10:29:00Z</dcterms:modified>
</cp:coreProperties>
</file>