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F7E5B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7E5B" w:rsidRPr="005142B8" w:rsidRDefault="008F7E5B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 xml:space="preserve">Magyar őstörténet, Árpád-kor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(Árpád-házi királyportrék)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B" w:rsidRPr="00A715BD" w:rsidRDefault="001D59DE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8F7E5B" w:rsidRPr="00A715BD">
              <w:rPr>
                <w:b/>
                <w:sz w:val="24"/>
                <w:szCs w:val="24"/>
              </w:rPr>
              <w:t>BB_TR156G2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7E5B" w:rsidRPr="00A715BD" w:rsidRDefault="008F7E5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8F7E5B" w:rsidRPr="00A715BD" w:rsidTr="00624D16">
        <w:tc>
          <w:tcPr>
            <w:tcW w:w="9180" w:type="dxa"/>
            <w:gridSpan w:val="3"/>
          </w:tcPr>
          <w:p w:rsidR="008F7E5B" w:rsidRPr="00A715BD" w:rsidRDefault="008F7E5B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F7E5B" w:rsidRPr="00A715BD" w:rsidTr="00624D16">
        <w:tc>
          <w:tcPr>
            <w:tcW w:w="9180" w:type="dxa"/>
            <w:gridSpan w:val="3"/>
          </w:tcPr>
          <w:p w:rsidR="008F7E5B" w:rsidRPr="00A715BD" w:rsidRDefault="008F7E5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F7E5B" w:rsidRPr="00A715BD" w:rsidRDefault="008F7E5B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F7E5B" w:rsidRPr="00A715BD" w:rsidRDefault="008F7E5B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F7E5B" w:rsidRPr="005142B8" w:rsidRDefault="008F7E5B" w:rsidP="00624D16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Bevezetés: a tematika ismertetése, általános tudnivalók. A királyi legitimitás alapjai: öröklés (</w:t>
            </w:r>
            <w:proofErr w:type="spellStart"/>
            <w:r w:rsidRPr="005142B8">
              <w:rPr>
                <w:sz w:val="24"/>
                <w:szCs w:val="24"/>
              </w:rPr>
              <w:t>primogenitura</w:t>
            </w:r>
            <w:proofErr w:type="spellEnd"/>
            <w:r w:rsidRPr="005142B8">
              <w:rPr>
                <w:sz w:val="24"/>
                <w:szCs w:val="24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</w:rPr>
              <w:t>senioratus</w:t>
            </w:r>
            <w:proofErr w:type="spellEnd"/>
            <w:r w:rsidRPr="005142B8">
              <w:rPr>
                <w:sz w:val="24"/>
                <w:szCs w:val="24"/>
              </w:rPr>
              <w:t xml:space="preserve">), </w:t>
            </w:r>
            <w:proofErr w:type="spellStart"/>
            <w:r w:rsidRPr="005142B8">
              <w:rPr>
                <w:sz w:val="24"/>
                <w:szCs w:val="24"/>
              </w:rPr>
              <w:t>electio</w:t>
            </w:r>
            <w:proofErr w:type="spellEnd"/>
            <w:r w:rsidRPr="005142B8">
              <w:rPr>
                <w:sz w:val="24"/>
                <w:szCs w:val="24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</w:rPr>
              <w:t>idoneitas</w:t>
            </w:r>
            <w:proofErr w:type="spellEnd"/>
            <w:r w:rsidRPr="005142B8">
              <w:rPr>
                <w:sz w:val="24"/>
                <w:szCs w:val="24"/>
              </w:rPr>
              <w:t xml:space="preserve">. A királyi jelvények: a korona és a lándzsa kérdése. Az uralkodó jogai és kötelességei. A koronázási ordók. A keresztény állam kialakítása – I. István, </w:t>
            </w:r>
            <w:proofErr w:type="spellStart"/>
            <w:r w:rsidRPr="005142B8">
              <w:rPr>
                <w:sz w:val="24"/>
                <w:szCs w:val="24"/>
              </w:rPr>
              <w:t>idoneitas</w:t>
            </w:r>
            <w:proofErr w:type="spellEnd"/>
            <w:r w:rsidRPr="005142B8">
              <w:rPr>
                <w:sz w:val="24"/>
                <w:szCs w:val="24"/>
              </w:rPr>
              <w:t xml:space="preserve"> és </w:t>
            </w:r>
            <w:proofErr w:type="spellStart"/>
            <w:r w:rsidRPr="005142B8">
              <w:rPr>
                <w:sz w:val="24"/>
                <w:szCs w:val="24"/>
              </w:rPr>
              <w:t>electio</w:t>
            </w:r>
            <w:proofErr w:type="spellEnd"/>
            <w:r w:rsidRPr="005142B8">
              <w:rPr>
                <w:sz w:val="24"/>
                <w:szCs w:val="24"/>
              </w:rPr>
              <w:t xml:space="preserve"> – Péter és Aba Sámuel, az egyet nem értés elve – I. András, I. Béla és Salamon, szentté avatások – I. László. Számonkérés. Az invesztitúra kérdése – I. Kálmán, II. Béla „békés” hatalomra kerülése, az ellenkirályok – III. István, IV. István, II. László, félelem a bizánci befolyástól – III. Béla, testvérháború – Imre és II. András, az ifjabb király – IV. Béla és V. István, anarchia? – IV. László, az utolsó aranyágacska – III. András. </w:t>
            </w:r>
          </w:p>
        </w:tc>
      </w:tr>
      <w:tr w:rsidR="008F7E5B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F7E5B" w:rsidRPr="00A715BD" w:rsidRDefault="008F7E5B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F7E5B" w:rsidRPr="00A715BD" w:rsidRDefault="008F7E5B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Magyarország története 895-1301. Bp., 1998.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Gerics</w:t>
            </w:r>
            <w:proofErr w:type="spellEnd"/>
            <w:r w:rsidRPr="00A715BD">
              <w:rPr>
                <w:sz w:val="24"/>
                <w:szCs w:val="24"/>
              </w:rPr>
              <w:t xml:space="preserve"> József: A korai rendiség Európában és Magyarországon. Bp., 1987.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Gerics</w:t>
            </w:r>
            <w:proofErr w:type="spellEnd"/>
            <w:r w:rsidRPr="00A715BD">
              <w:rPr>
                <w:sz w:val="24"/>
                <w:szCs w:val="24"/>
              </w:rPr>
              <w:t xml:space="preserve"> József: Egyház, állam és gondolkodás Magyarországon a középkorban. </w:t>
            </w:r>
            <w:proofErr w:type="spellStart"/>
            <w:r w:rsidRPr="00A715BD">
              <w:rPr>
                <w:sz w:val="24"/>
                <w:szCs w:val="24"/>
              </w:rPr>
              <w:t>METEM-könyvek</w:t>
            </w:r>
            <w:proofErr w:type="spellEnd"/>
            <w:r w:rsidRPr="00A715BD">
              <w:rPr>
                <w:sz w:val="24"/>
                <w:szCs w:val="24"/>
              </w:rPr>
              <w:t>. 9. Bp., 1995.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Györffy György: István király és műve. Bp., 1977.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Jenő: Az utolsó Árpádok. Bp., 1993.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Dümmerth</w:t>
            </w:r>
            <w:proofErr w:type="spellEnd"/>
            <w:r w:rsidRPr="00A715BD">
              <w:rPr>
                <w:sz w:val="24"/>
                <w:szCs w:val="24"/>
              </w:rPr>
              <w:t xml:space="preserve"> Dezső: Az Árpádok nyomában. Bp., 1980.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Erik: Kolduló barátok, polgárok, nemesek. Bp., 1981.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Makk Ferenc: a 12. század története. Bp., 2001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Moravcsik</w:t>
            </w:r>
            <w:proofErr w:type="spellEnd"/>
            <w:r w:rsidRPr="00A715BD">
              <w:rPr>
                <w:sz w:val="24"/>
                <w:szCs w:val="24"/>
              </w:rPr>
              <w:t xml:space="preserve"> Gyula: Bizánc és a magyarság. Bp., 1953.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Eszmetörténeti tanulmányok a magyar középkorról. </w:t>
            </w:r>
            <w:proofErr w:type="spellStart"/>
            <w:r w:rsidRPr="00A715BD">
              <w:rPr>
                <w:sz w:val="24"/>
                <w:szCs w:val="24"/>
              </w:rPr>
              <w:t>Memoria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saeculorum</w:t>
            </w:r>
            <w:proofErr w:type="spellEnd"/>
            <w:r w:rsidRPr="00A715BD">
              <w:rPr>
                <w:sz w:val="24"/>
                <w:szCs w:val="24"/>
              </w:rPr>
              <w:t xml:space="preserve"> Hungariae. 4. Szerk. Székely György. Bp., 1984.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Zsoldos Attila: Az Árpádok és alattvalóik. Debrecen, 1998. </w:t>
            </w: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F7E5B" w:rsidRPr="00A715BD" w:rsidRDefault="008F7E5B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F7E5B" w:rsidRPr="00A715BD" w:rsidTr="00624D16">
        <w:trPr>
          <w:trHeight w:val="338"/>
        </w:trPr>
        <w:tc>
          <w:tcPr>
            <w:tcW w:w="9180" w:type="dxa"/>
            <w:gridSpan w:val="3"/>
          </w:tcPr>
          <w:p w:rsidR="008F7E5B" w:rsidRPr="00A715BD" w:rsidRDefault="008F7E5B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Kristóf Ilona adjunktus, PhD</w:t>
            </w:r>
          </w:p>
        </w:tc>
      </w:tr>
      <w:tr w:rsidR="008F7E5B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F7E5B" w:rsidRPr="00A715BD" w:rsidRDefault="008F7E5B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BF2254" w:rsidRDefault="00BF225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B4514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4514" w:rsidRPr="005142B8" w:rsidRDefault="009B4514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 xml:space="preserve">Magyar őstörténet, Árpád-kor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(Árpád-házi királyportrék)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4" w:rsidRPr="00A715BD" w:rsidRDefault="009B451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NBB_TR156G2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4514" w:rsidRPr="00A715BD" w:rsidRDefault="009B451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9B4514" w:rsidRPr="00A715BD" w:rsidTr="00624D16">
        <w:tc>
          <w:tcPr>
            <w:tcW w:w="9180" w:type="dxa"/>
            <w:gridSpan w:val="3"/>
          </w:tcPr>
          <w:p w:rsidR="009B4514" w:rsidRPr="00A715BD" w:rsidRDefault="009B4514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9B4514" w:rsidRPr="00A715BD" w:rsidTr="00624D16">
        <w:tc>
          <w:tcPr>
            <w:tcW w:w="9180" w:type="dxa"/>
            <w:gridSpan w:val="3"/>
          </w:tcPr>
          <w:p w:rsidR="009B4514" w:rsidRPr="00A715BD" w:rsidRDefault="009B451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4514" w:rsidRPr="00A715BD" w:rsidRDefault="009B451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4514" w:rsidRPr="00A715BD" w:rsidRDefault="009B451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9B4514" w:rsidRPr="005142B8" w:rsidRDefault="009B4514" w:rsidP="00624D16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Bevezetés: a tematika ismertetése, általános tudnivalók. A királyi legitimitás alapjai: öröklés (</w:t>
            </w:r>
            <w:proofErr w:type="spellStart"/>
            <w:r w:rsidRPr="005142B8">
              <w:rPr>
                <w:sz w:val="24"/>
                <w:szCs w:val="24"/>
              </w:rPr>
              <w:t>primogenitura</w:t>
            </w:r>
            <w:proofErr w:type="spellEnd"/>
            <w:r w:rsidRPr="005142B8">
              <w:rPr>
                <w:sz w:val="24"/>
                <w:szCs w:val="24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</w:rPr>
              <w:t>senioratus</w:t>
            </w:r>
            <w:proofErr w:type="spellEnd"/>
            <w:r w:rsidRPr="005142B8">
              <w:rPr>
                <w:sz w:val="24"/>
                <w:szCs w:val="24"/>
              </w:rPr>
              <w:t xml:space="preserve">), </w:t>
            </w:r>
            <w:proofErr w:type="spellStart"/>
            <w:r w:rsidRPr="005142B8">
              <w:rPr>
                <w:sz w:val="24"/>
                <w:szCs w:val="24"/>
              </w:rPr>
              <w:t>electio</w:t>
            </w:r>
            <w:proofErr w:type="spellEnd"/>
            <w:r w:rsidRPr="005142B8">
              <w:rPr>
                <w:sz w:val="24"/>
                <w:szCs w:val="24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</w:rPr>
              <w:t>idoneitas</w:t>
            </w:r>
            <w:proofErr w:type="spellEnd"/>
            <w:r w:rsidRPr="005142B8">
              <w:rPr>
                <w:sz w:val="24"/>
                <w:szCs w:val="24"/>
              </w:rPr>
              <w:t xml:space="preserve">. A királyi jelvények: a korona és a lándzsa kérdése. Az uralkodó jogai és kötelességei. A koronázási ordók. A keresztény állam kialakítása – I. István, </w:t>
            </w:r>
            <w:proofErr w:type="spellStart"/>
            <w:r w:rsidRPr="005142B8">
              <w:rPr>
                <w:sz w:val="24"/>
                <w:szCs w:val="24"/>
              </w:rPr>
              <w:t>idoneitas</w:t>
            </w:r>
            <w:proofErr w:type="spellEnd"/>
            <w:r w:rsidRPr="005142B8">
              <w:rPr>
                <w:sz w:val="24"/>
                <w:szCs w:val="24"/>
              </w:rPr>
              <w:t xml:space="preserve"> és </w:t>
            </w:r>
            <w:proofErr w:type="spellStart"/>
            <w:r w:rsidRPr="005142B8">
              <w:rPr>
                <w:sz w:val="24"/>
                <w:szCs w:val="24"/>
              </w:rPr>
              <w:t>electio</w:t>
            </w:r>
            <w:proofErr w:type="spellEnd"/>
            <w:r w:rsidRPr="005142B8">
              <w:rPr>
                <w:sz w:val="24"/>
                <w:szCs w:val="24"/>
              </w:rPr>
              <w:t xml:space="preserve"> – Péter és Aba Sámuel, az egyet nem értés elve – I. András, I. Béla és Salamon, szentté avatások – I. László. Számonkérés. Az invesztitúra kérdése – I. Kálmán, II. Béla „békés” hatalomra kerülése, az ellenkirályok – III. István, IV. István, II. László, félelem a bizánci befolyástól – III. Béla, testvérháború – Imre és II. András, az ifjabb király – IV. Béla és V. István, anarchia? – IV. László, az utolsó aranyágacska – III. András. </w:t>
            </w:r>
          </w:p>
        </w:tc>
      </w:tr>
      <w:tr w:rsidR="009B4514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4514" w:rsidRPr="00A715BD" w:rsidRDefault="009B4514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4514" w:rsidRPr="00A715BD" w:rsidRDefault="009B4514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Magyarország története 895-1301. Bp., 1998.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Gerics</w:t>
            </w:r>
            <w:proofErr w:type="spellEnd"/>
            <w:r w:rsidRPr="00A715BD">
              <w:rPr>
                <w:sz w:val="24"/>
                <w:szCs w:val="24"/>
              </w:rPr>
              <w:t xml:space="preserve"> József: A korai rendiség Európában és Magyarországon. Bp., 1987.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Gerics</w:t>
            </w:r>
            <w:proofErr w:type="spellEnd"/>
            <w:r w:rsidRPr="00A715BD">
              <w:rPr>
                <w:sz w:val="24"/>
                <w:szCs w:val="24"/>
              </w:rPr>
              <w:t xml:space="preserve"> József: Egyház, állam és gondolkodás Magyarországon a középkorban. </w:t>
            </w:r>
            <w:proofErr w:type="spellStart"/>
            <w:r w:rsidRPr="00A715BD">
              <w:rPr>
                <w:sz w:val="24"/>
                <w:szCs w:val="24"/>
              </w:rPr>
              <w:t>METEM-könyvek</w:t>
            </w:r>
            <w:proofErr w:type="spellEnd"/>
            <w:r w:rsidRPr="00A715BD">
              <w:rPr>
                <w:sz w:val="24"/>
                <w:szCs w:val="24"/>
              </w:rPr>
              <w:t>. 9. Bp., 1995.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Györffy György: István király és műve. Bp., 1977.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Jenő: Az utolsó Árpádok. Bp., 1993.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Dümmerth</w:t>
            </w:r>
            <w:proofErr w:type="spellEnd"/>
            <w:r w:rsidRPr="00A715BD">
              <w:rPr>
                <w:sz w:val="24"/>
                <w:szCs w:val="24"/>
              </w:rPr>
              <w:t xml:space="preserve"> Dezső: Az Árpádok nyomában. Bp., 1980.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Erik: Kolduló barátok, polgárok, nemesek. Bp., 1981.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Makk Ferenc: a 12. század története. Bp., 2001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Moravcsik</w:t>
            </w:r>
            <w:proofErr w:type="spellEnd"/>
            <w:r w:rsidRPr="00A715BD">
              <w:rPr>
                <w:sz w:val="24"/>
                <w:szCs w:val="24"/>
              </w:rPr>
              <w:t xml:space="preserve"> Gyula: Bizánc és a magyarság. Bp., 1953.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Eszmetörténeti tanulmányok a magyar középkorról. </w:t>
            </w:r>
            <w:proofErr w:type="spellStart"/>
            <w:r w:rsidRPr="00A715BD">
              <w:rPr>
                <w:sz w:val="24"/>
                <w:szCs w:val="24"/>
              </w:rPr>
              <w:t>Memoria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saeculorum</w:t>
            </w:r>
            <w:proofErr w:type="spellEnd"/>
            <w:r w:rsidRPr="00A715BD">
              <w:rPr>
                <w:sz w:val="24"/>
                <w:szCs w:val="24"/>
              </w:rPr>
              <w:t xml:space="preserve"> Hungariae. 4. Szerk. Székely György. Bp., 1984.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Zsoldos Attila: Az Árpádok és alattvalóik. Debrecen, 1998. </w:t>
            </w: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4514" w:rsidRPr="00A715BD" w:rsidRDefault="009B4514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9B4514" w:rsidRPr="00A715BD" w:rsidTr="00624D16">
        <w:trPr>
          <w:trHeight w:val="338"/>
        </w:trPr>
        <w:tc>
          <w:tcPr>
            <w:tcW w:w="9180" w:type="dxa"/>
            <w:gridSpan w:val="3"/>
          </w:tcPr>
          <w:p w:rsidR="009B4514" w:rsidRPr="00A715BD" w:rsidRDefault="009B4514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Kristóf Ilona adjunktus, PhD</w:t>
            </w:r>
          </w:p>
        </w:tc>
      </w:tr>
      <w:tr w:rsidR="009B4514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4514" w:rsidRPr="00A715BD" w:rsidRDefault="009B4514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sectPr w:rsidR="009B451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E5B"/>
    <w:rsid w:val="001D59DE"/>
    <w:rsid w:val="008F7E5B"/>
    <w:rsid w:val="009B4514"/>
    <w:rsid w:val="009F7E9F"/>
    <w:rsid w:val="00BF2254"/>
    <w:rsid w:val="00D4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E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F7E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F7E5B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8F7E5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F7E5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3346</Characters>
  <Application>Microsoft Office Word</Application>
  <DocSecurity>0</DocSecurity>
  <Lines>27</Lines>
  <Paragraphs>7</Paragraphs>
  <ScaleCrop>false</ScaleCrop>
  <Company>EKF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3</cp:revision>
  <dcterms:created xsi:type="dcterms:W3CDTF">2012-06-29T10:24:00Z</dcterms:created>
  <dcterms:modified xsi:type="dcterms:W3CDTF">2013-06-27T10:29:00Z</dcterms:modified>
</cp:coreProperties>
</file>