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egyetemes történelem (1492-1789)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(Hatalmi viszonyok Közép-és Kelet-Európában a 17-18.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8331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423994" w:rsidRPr="00A715BD">
              <w:rPr>
                <w:b/>
                <w:sz w:val="24"/>
                <w:szCs w:val="24"/>
              </w:rPr>
              <w:t>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 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  </w:t>
            </w:r>
            <w:r w:rsidRPr="00A715BD">
              <w:rPr>
                <w:b/>
                <w:sz w:val="24"/>
                <w:szCs w:val="24"/>
              </w:rPr>
              <w:t>IV.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23994" w:rsidRPr="00A715BD" w:rsidRDefault="00423994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Tájékoztató, szervezési feladatok. Az európai hadtudomány és hadművészet fejlődése a 17-18. században. Svédország bel- és külpolitikája 1632 után. Az első és a második északi háború. A porosz reformpolitika jellemzői a „Nagyválasztó”</w:t>
            </w:r>
            <w:proofErr w:type="spellStart"/>
            <w:r w:rsidRPr="00A715BD">
              <w:rPr>
                <w:sz w:val="24"/>
                <w:szCs w:val="24"/>
              </w:rPr>
              <w:t>-tól</w:t>
            </w:r>
            <w:proofErr w:type="spellEnd"/>
            <w:r w:rsidRPr="00A715BD">
              <w:rPr>
                <w:sz w:val="24"/>
                <w:szCs w:val="24"/>
              </w:rPr>
              <w:t xml:space="preserve"> II. Frigyesig. A Habsburg-birodalom bel- és külpolitikai helyzete (17. sz. 2. fele - 18. sz. 2. fele). A lengyel „Rzeczpospolita” fénykora és válsága. Oroszország a 17. század második felében. I. Péter reformjainak történelmi tapasztalatai. Erkölcsök és szokások az orosz birodalomban. (1 zárthelyi dolgozat). II. Frigyes bel- és külpolitikája. Az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 xml:space="preserve">. Mária Terézia uralkodásának két időszaka. </w:t>
            </w:r>
            <w:r w:rsidRPr="00A715BD">
              <w:rPr>
                <w:sz w:val="24"/>
                <w:szCs w:val="24"/>
                <w:lang w:val="pl-PL"/>
              </w:rPr>
              <w:t>A „birodalom szolgája”: II. József. „Nagy Katalin” Oroszországa. A „Nakaz”. A lengyel államiság vége: a háromszori felosztás. (2. zárthelyi dolgozat) Az oszmán-török birodalom helyzete a 17-18. században. A félév zárása, értékelése.</w:t>
            </w: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Ifj. Barta János: „Napkirályok” tündöklése. Európa a 16-18. században. Csokonai, 1996. 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Anderson: Az abszolutista állam. Gondolat, Bp.,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Wandycz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Piotr</w:t>
            </w:r>
            <w:proofErr w:type="spellEnd"/>
            <w:r w:rsidRPr="00A715BD">
              <w:rPr>
                <w:sz w:val="24"/>
                <w:szCs w:val="24"/>
              </w:rPr>
              <w:t xml:space="preserve"> S.: A szabadság ára. Kelet-Közép-Európa története a középkortól máig. Osiris, 2004.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Hajnal I.: Az újkor története. Akadémiai, Bp., 1988. (Reprint)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2000.</w:t>
            </w:r>
          </w:p>
          <w:p w:rsidR="00423994" w:rsidRPr="00A715BD" w:rsidRDefault="00423994" w:rsidP="004239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Sz. Kan: A skandináv országok története. Kossuth, 1976.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Goldsmith</w:t>
            </w:r>
            <w:proofErr w:type="spellEnd"/>
            <w:r w:rsidRPr="00A715BD">
              <w:rPr>
                <w:sz w:val="24"/>
                <w:szCs w:val="24"/>
              </w:rPr>
              <w:t xml:space="preserve">: Krisztina svéd királynő. Athenaeum,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Németország története. Akadémia, 1972.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Frigyes: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Kossuth, 1991.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A Habsburgok. Gondolat, 1978.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Ferenc: II. József. Atlantisz,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M.-Krausz </w:t>
            </w:r>
            <w:proofErr w:type="spellStart"/>
            <w:r w:rsidRPr="00A715BD">
              <w:rPr>
                <w:sz w:val="24"/>
                <w:szCs w:val="24"/>
              </w:rPr>
              <w:t>T.-Niederhauser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E.-Szvák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.: Oroszország története. Maecenas, 1997.</w:t>
            </w:r>
          </w:p>
          <w:p w:rsidR="00423994" w:rsidRPr="00A715BD" w:rsidRDefault="00423994" w:rsidP="004239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Kamenszkij</w:t>
            </w:r>
            <w:proofErr w:type="spellEnd"/>
            <w:r w:rsidRPr="00A715BD">
              <w:rPr>
                <w:sz w:val="24"/>
                <w:szCs w:val="24"/>
              </w:rPr>
              <w:t xml:space="preserve">: Nagy Katalin –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Mária Terézia.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Anyiszimov</w:t>
            </w:r>
            <w:proofErr w:type="spellEnd"/>
            <w:r w:rsidRPr="00A715BD">
              <w:rPr>
                <w:sz w:val="24"/>
                <w:szCs w:val="24"/>
              </w:rPr>
              <w:t xml:space="preserve">, J.: I. Péter –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 xml:space="preserve">.: IV. Iván.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Szokolay K.: Lengyelország története. Balassi,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B.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: A Balkán története I. Osiris-2000,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Holborn</w:t>
            </w:r>
            <w:proofErr w:type="spellEnd"/>
            <w:r w:rsidRPr="00A715BD">
              <w:rPr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Modern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1640-1848. I-II. New York, 1964.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 xml:space="preserve">, Richard: </w:t>
            </w:r>
            <w:proofErr w:type="spellStart"/>
            <w:r w:rsidRPr="00A715BD">
              <w:rPr>
                <w:sz w:val="24"/>
                <w:szCs w:val="24"/>
              </w:rPr>
              <w:t>Russia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under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Old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London, 1974.</w:t>
            </w:r>
          </w:p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oktató(k):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423994" w:rsidRPr="00A715BD" w:rsidRDefault="00423994" w:rsidP="00423994">
      <w:pPr>
        <w:rPr>
          <w:sz w:val="24"/>
          <w:szCs w:val="24"/>
        </w:rPr>
      </w:pPr>
    </w:p>
    <w:p w:rsidR="00423994" w:rsidRPr="00A715BD" w:rsidRDefault="00423994" w:rsidP="0042399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(Gazdaság és társadalom a koraújkori Európában)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 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  </w:t>
            </w:r>
            <w:r w:rsidRPr="00A715BD">
              <w:rPr>
                <w:b/>
                <w:sz w:val="24"/>
                <w:szCs w:val="24"/>
              </w:rPr>
              <w:t>IV.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23994" w:rsidRPr="005142B8" w:rsidRDefault="00423994" w:rsidP="00063D7B">
            <w:pPr>
              <w:pStyle w:val="Szvegtrzs3"/>
              <w:rPr>
                <w:rFonts w:eastAsia="MingLiU"/>
                <w:sz w:val="24"/>
                <w:szCs w:val="24"/>
                <w:lang w:eastAsia="zh-TW"/>
              </w:rPr>
            </w:pPr>
            <w:r w:rsidRPr="005142B8">
              <w:rPr>
                <w:sz w:val="24"/>
                <w:szCs w:val="24"/>
              </w:rPr>
              <w:t xml:space="preserve">Az európai gazdasági, társadalmi fejlődés jellemzői, fő tendenciái a 16-18. században. Az interkontinentális és </w:t>
            </w:r>
            <w:proofErr w:type="spellStart"/>
            <w:r w:rsidRPr="005142B8">
              <w:rPr>
                <w:sz w:val="24"/>
                <w:szCs w:val="24"/>
              </w:rPr>
              <w:t>intrakontinentális</w:t>
            </w:r>
            <w:proofErr w:type="spellEnd"/>
            <w:r w:rsidRPr="005142B8">
              <w:rPr>
                <w:sz w:val="24"/>
                <w:szCs w:val="24"/>
              </w:rPr>
              <w:t xml:space="preserve"> munkamegosztás kialakulása, működése, gazdasági, társadalmi hatásai, következményei Nyugat-, illetve Közép- és Kelet-Európában. Demográfiai, népesedésbeli változások. A merkantilista gazdaságpolitika lényege, fő képviselői, konkrét változatai, a gazdasági-társadalmi fejlődés jellemzői, sajátosságai Spanyolországban, Hollandiában, Angliában, Franciaországban, valamint Brandenburg-Poroszországban, a Habsburg Monarchiában és Oroszországban. Felvilágosodás, felvilágosult abszolutizmus és fiziokratizmus. Európa modellje a 18. században. Kísérletek a gazdaság és a társadalom korszerűsítésére, felülről vezérelt reformok bevezetésére Európa peremzónáin: Poroszországban, a Habsburg Monarchiában, Oroszországban és Spanyolországban. Az ipari forradalom előfeltételei, kezdetei Angliában.</w:t>
            </w: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rFonts w:eastAsia="MingLiU"/>
                <w:b/>
                <w:bCs/>
                <w:sz w:val="24"/>
                <w:szCs w:val="24"/>
                <w:lang w:eastAsia="zh-TW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Cameron</w:t>
            </w:r>
            <w:proofErr w:type="spellEnd"/>
            <w:r w:rsidRPr="00A715BD">
              <w:rPr>
                <w:sz w:val="24"/>
                <w:szCs w:val="24"/>
              </w:rPr>
              <w:t>, R.: A világgazdaság rövid története a kőkorszaktól napjainkig. Maecenas, 1994.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J.: „Napkirályok” tündöklése. Európa a 16-18. században. Csokonai,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Diederiks</w:t>
            </w:r>
            <w:proofErr w:type="spellEnd"/>
            <w:r w:rsidRPr="00A715BD">
              <w:rPr>
                <w:sz w:val="24"/>
                <w:szCs w:val="24"/>
              </w:rPr>
              <w:t xml:space="preserve">, H. A. – </w:t>
            </w:r>
            <w:proofErr w:type="spellStart"/>
            <w:r w:rsidRPr="00A715BD">
              <w:rPr>
                <w:sz w:val="24"/>
                <w:szCs w:val="24"/>
              </w:rPr>
              <w:t>Lindblad</w:t>
            </w:r>
            <w:proofErr w:type="spellEnd"/>
            <w:r w:rsidRPr="00A715BD">
              <w:rPr>
                <w:sz w:val="24"/>
                <w:szCs w:val="24"/>
              </w:rPr>
              <w:t>, J. Th.…: Nyugat-európai gazdaság- és társadalomtörténet. Osiris, 1995.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Braudel</w:t>
            </w:r>
            <w:proofErr w:type="spellEnd"/>
            <w:r w:rsidRPr="00A715BD">
              <w:rPr>
                <w:sz w:val="24"/>
                <w:szCs w:val="24"/>
              </w:rPr>
              <w:t>, F.: Anyagi kultúra, gazdaság és kapitalizmus. XV-XVIII. század. Gondolat, 1985.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Dr. Kaposi Z.: Az európai gazdaság a XVIII-XX. században. JPTE, 1995.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Chaunu</w:t>
            </w:r>
            <w:proofErr w:type="spellEnd"/>
            <w:r w:rsidRPr="00A715BD">
              <w:rPr>
                <w:sz w:val="24"/>
                <w:szCs w:val="24"/>
              </w:rPr>
              <w:t>, P.: A klasszikus Európa. Gondolat, 1971.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Dewald</w:t>
            </w:r>
            <w:proofErr w:type="spellEnd"/>
            <w:r w:rsidRPr="00A715BD">
              <w:rPr>
                <w:sz w:val="24"/>
                <w:szCs w:val="24"/>
              </w:rPr>
              <w:t xml:space="preserve">, J.: Az európai nemesség története.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Kennedy, P.: A nagyhatalmak tündöklése és bukása. Akadémiai, 1992.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Rácz L.: Az európai gazdaság-világtól a világgazdaságig. JGYF Kiadó, 2001.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Wallerstein</w:t>
            </w:r>
            <w:proofErr w:type="spellEnd"/>
            <w:r w:rsidRPr="00A715BD">
              <w:rPr>
                <w:sz w:val="24"/>
                <w:szCs w:val="24"/>
              </w:rPr>
              <w:t>, I.: A modern világgazdasági rendszer kialakulása. Gondolat, 1983.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Anyikin</w:t>
            </w:r>
            <w:proofErr w:type="spellEnd"/>
            <w:r w:rsidRPr="00A715BD">
              <w:rPr>
                <w:sz w:val="24"/>
                <w:szCs w:val="24"/>
              </w:rPr>
              <w:t>: Egy tudomány ifjúkora. Kossuth, 1978.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Ulrich </w:t>
            </w:r>
            <w:proofErr w:type="spellStart"/>
            <w:r w:rsidRPr="00A715BD">
              <w:rPr>
                <w:sz w:val="24"/>
                <w:szCs w:val="24"/>
              </w:rPr>
              <w:t>Im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Hof</w:t>
            </w:r>
            <w:proofErr w:type="spellEnd"/>
            <w:r w:rsidRPr="00A715BD">
              <w:rPr>
                <w:sz w:val="24"/>
                <w:szCs w:val="24"/>
              </w:rPr>
              <w:t>: A felvilágosodás Európája. Atlantisz, 1995.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Massimo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Livi-Bacci</w:t>
            </w:r>
            <w:proofErr w:type="spellEnd"/>
            <w:r w:rsidRPr="00A715BD">
              <w:rPr>
                <w:sz w:val="24"/>
                <w:szCs w:val="24"/>
              </w:rPr>
              <w:t>: A világ népességének rövid története. Osiris, 1999.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Spanyolország, Németalföld (Hollandia), Anglia, Franciaország, Németország, Ausztria, Lengyelország, Oroszország története c. monográfiák.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Vries</w:t>
            </w:r>
            <w:proofErr w:type="spellEnd"/>
            <w:r w:rsidRPr="00A715BD">
              <w:rPr>
                <w:sz w:val="24"/>
                <w:szCs w:val="24"/>
              </w:rPr>
              <w:t xml:space="preserve">, J. De: The </w:t>
            </w:r>
            <w:proofErr w:type="spellStart"/>
            <w:r w:rsidRPr="00A715BD">
              <w:rPr>
                <w:sz w:val="24"/>
                <w:szCs w:val="24"/>
              </w:rPr>
              <w:t>Economy</w:t>
            </w:r>
            <w:proofErr w:type="spellEnd"/>
            <w:r w:rsidRPr="00A715BD">
              <w:rPr>
                <w:sz w:val="24"/>
                <w:szCs w:val="24"/>
              </w:rPr>
              <w:t xml:space="preserve"> of Europe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Crisis</w:t>
            </w:r>
            <w:proofErr w:type="spellEnd"/>
            <w:r w:rsidRPr="00A715BD">
              <w:rPr>
                <w:sz w:val="24"/>
                <w:szCs w:val="24"/>
              </w:rPr>
              <w:t xml:space="preserve"> (1600-1750) London, 1976.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Histoire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Économique</w:t>
            </w:r>
            <w:proofErr w:type="spellEnd"/>
            <w:r w:rsidRPr="00A715BD">
              <w:rPr>
                <w:sz w:val="24"/>
                <w:szCs w:val="24"/>
              </w:rPr>
              <w:t xml:space="preserve"> et </w:t>
            </w:r>
            <w:proofErr w:type="spellStart"/>
            <w:r w:rsidRPr="00A715BD">
              <w:rPr>
                <w:sz w:val="24"/>
                <w:szCs w:val="24"/>
              </w:rPr>
              <w:t>Sociale</w:t>
            </w:r>
            <w:proofErr w:type="spellEnd"/>
            <w:r w:rsidRPr="00A715BD">
              <w:rPr>
                <w:sz w:val="24"/>
                <w:szCs w:val="24"/>
              </w:rPr>
              <w:t xml:space="preserve"> du Monde. Tom 2. (1580-1730) et. 3. (1730-1840). </w:t>
            </w:r>
            <w:proofErr w:type="spellStart"/>
            <w:r w:rsidRPr="00A715BD">
              <w:rPr>
                <w:sz w:val="24"/>
                <w:szCs w:val="24"/>
              </w:rPr>
              <w:t>Léon</w:t>
            </w:r>
            <w:proofErr w:type="spellEnd"/>
            <w:r w:rsidRPr="00A715BD">
              <w:rPr>
                <w:sz w:val="24"/>
                <w:szCs w:val="24"/>
              </w:rPr>
              <w:t>, P. (ed.) Paris, 1977-78.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oktató(k):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423994" w:rsidRPr="00A715BD" w:rsidRDefault="00423994" w:rsidP="00423994">
      <w:pPr>
        <w:rPr>
          <w:sz w:val="24"/>
          <w:szCs w:val="24"/>
        </w:rPr>
      </w:pPr>
    </w:p>
    <w:p w:rsidR="00423994" w:rsidRPr="00A715BD" w:rsidRDefault="00423994" w:rsidP="0042399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(Közép- és Kelet-Európa a 16-17.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 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  </w:t>
            </w:r>
            <w:r w:rsidRPr="00A715BD">
              <w:rPr>
                <w:b/>
                <w:sz w:val="24"/>
                <w:szCs w:val="24"/>
              </w:rPr>
              <w:t>IV.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Tanegység leírása:</w:t>
            </w:r>
          </w:p>
          <w:p w:rsidR="00423994" w:rsidRPr="005142B8" w:rsidRDefault="00423994" w:rsidP="00063D7B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Németország XVI. századi történetének fő vonásai. A német-római császári hatalom jellegzetességei a tárgyalt időszakban. Habsburgok a magyar és cseh trónon. A lengyel gazdaság és társadalom a XVI. században. A „nemesi köztársaság” létrejöttének folyamata Lengyelországban. Báthory István lengyel királysága. Litvánia helyzete a XVI. században. Az orosz gazdaság és társadalom a XVI. században. Iván, a Félelmetes uralkodása. A cári autokrácia kialakulása. A „zavaros időszak” (tények és következmények). Az örökös jobbágyság rendszere Közép- és Kelet-Európában.</w:t>
            </w:r>
          </w:p>
          <w:p w:rsidR="00423994" w:rsidRPr="005142B8" w:rsidRDefault="00423994" w:rsidP="00063D7B">
            <w:pPr>
              <w:pStyle w:val="Szvegtrzs3"/>
              <w:rPr>
                <w:rFonts w:eastAsia="MingLiU"/>
                <w:sz w:val="24"/>
                <w:szCs w:val="24"/>
                <w:lang w:eastAsia="zh-TW"/>
              </w:rPr>
            </w:pP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: Németország története. Maecenas,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Németország története. Akadémiai, Bp., 1972.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A Habsburgok. Gondolat, Bp., 1977.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Benecke</w:t>
            </w:r>
            <w:proofErr w:type="spellEnd"/>
            <w:r w:rsidRPr="00A715BD">
              <w:rPr>
                <w:sz w:val="24"/>
                <w:szCs w:val="24"/>
              </w:rPr>
              <w:t xml:space="preserve">, G.: Society and </w:t>
            </w:r>
            <w:proofErr w:type="spellStart"/>
            <w:r w:rsidRPr="00A715BD">
              <w:rPr>
                <w:sz w:val="24"/>
                <w:szCs w:val="24"/>
              </w:rPr>
              <w:t>Politics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1500-1800. London, </w:t>
            </w:r>
            <w:proofErr w:type="spellStart"/>
            <w:r w:rsidRPr="00A715BD">
              <w:rPr>
                <w:sz w:val="24"/>
                <w:szCs w:val="24"/>
              </w:rPr>
              <w:t>Routledge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Kegan</w:t>
            </w:r>
            <w:proofErr w:type="spellEnd"/>
            <w:r w:rsidRPr="00A715BD">
              <w:rPr>
                <w:sz w:val="24"/>
                <w:szCs w:val="24"/>
              </w:rPr>
              <w:t xml:space="preserve"> Paul, 1974.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Topolski</w:t>
            </w:r>
            <w:proofErr w:type="spellEnd"/>
            <w:r w:rsidRPr="00A715BD">
              <w:rPr>
                <w:sz w:val="24"/>
                <w:szCs w:val="24"/>
              </w:rPr>
              <w:t>: Lengyelország története. Gondolat, Bp.,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Báthory István </w:t>
            </w:r>
            <w:proofErr w:type="spellStart"/>
            <w:r w:rsidRPr="00A715BD">
              <w:rPr>
                <w:sz w:val="24"/>
                <w:szCs w:val="24"/>
              </w:rPr>
              <w:t>emlékezete.Szerk</w:t>
            </w:r>
            <w:proofErr w:type="spellEnd"/>
            <w:r w:rsidRPr="00A715BD">
              <w:rPr>
                <w:sz w:val="24"/>
                <w:szCs w:val="24"/>
              </w:rPr>
              <w:t xml:space="preserve">.: Nagy L. Bp. Zrínyi,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M.-Krausz </w:t>
            </w:r>
            <w:proofErr w:type="spellStart"/>
            <w:r w:rsidRPr="00A715BD">
              <w:rPr>
                <w:sz w:val="24"/>
                <w:szCs w:val="24"/>
              </w:rPr>
              <w:t>T.-Niederhauser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E.-Szvák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.: Oroszország története. Maecenas,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Szkrinnyikov</w:t>
            </w:r>
            <w:proofErr w:type="spellEnd"/>
            <w:r w:rsidRPr="00A715BD">
              <w:rPr>
                <w:sz w:val="24"/>
                <w:szCs w:val="24"/>
              </w:rPr>
              <w:t xml:space="preserve">, R. G.: </w:t>
            </w:r>
            <w:proofErr w:type="spellStart"/>
            <w:r w:rsidRPr="00A715BD">
              <w:rPr>
                <w:sz w:val="24"/>
                <w:szCs w:val="24"/>
              </w:rPr>
              <w:t>Isztorija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Rosszijszkaja</w:t>
            </w:r>
            <w:proofErr w:type="spellEnd"/>
            <w:r w:rsidRPr="00A715BD">
              <w:rPr>
                <w:sz w:val="24"/>
                <w:szCs w:val="24"/>
              </w:rPr>
              <w:t xml:space="preserve">. IX-XVII </w:t>
            </w:r>
            <w:proofErr w:type="spellStart"/>
            <w:r w:rsidRPr="00A715BD">
              <w:rPr>
                <w:sz w:val="24"/>
                <w:szCs w:val="24"/>
              </w:rPr>
              <w:t>vv</w:t>
            </w:r>
            <w:proofErr w:type="spellEnd"/>
            <w:r w:rsidRPr="00A715BD">
              <w:rPr>
                <w:sz w:val="24"/>
                <w:szCs w:val="24"/>
              </w:rPr>
              <w:t>. Moszkva,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.: Iván, a Félelmetes. Gondolat, Bp., 1985.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.: Cárok és kalandorok. Kossuth, 1982.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Barta J.: „Napkirályok” tündöklése. Csokonai, Debrecen,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Iglói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Endre-Misley</w:t>
            </w:r>
            <w:proofErr w:type="spellEnd"/>
            <w:r w:rsidRPr="00A715BD">
              <w:rPr>
                <w:sz w:val="24"/>
                <w:szCs w:val="24"/>
              </w:rPr>
              <w:t xml:space="preserve"> Pál: Régi orosz széppróza. Tankönyvkiadó, Bp., 1979.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oktató(k):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PhD; Dr. Makai János főiskolai tanár, PhD</w:t>
            </w:r>
          </w:p>
        </w:tc>
      </w:tr>
    </w:tbl>
    <w:p w:rsidR="00423994" w:rsidRPr="00A715BD" w:rsidRDefault="00423994" w:rsidP="00423994">
      <w:pPr>
        <w:rPr>
          <w:sz w:val="24"/>
          <w:szCs w:val="24"/>
        </w:rPr>
      </w:pPr>
    </w:p>
    <w:p w:rsidR="00423994" w:rsidRPr="00A715BD" w:rsidRDefault="00423994" w:rsidP="0042399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lastRenderedPageBreak/>
              <w:br w:type="page"/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</w:t>
            </w:r>
          </w:p>
          <w:p w:rsidR="00423994" w:rsidRPr="005142B8" w:rsidRDefault="00423994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(Az abszolút monarchia és a felvilágosult abszolutizmus Észak-, Közép- és Kelet-Európában)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tanóra típusa:   </w:t>
            </w:r>
            <w:r w:rsidRPr="00A715BD">
              <w:rPr>
                <w:b/>
                <w:sz w:val="24"/>
                <w:szCs w:val="24"/>
              </w:rPr>
              <w:t>szem.</w:t>
            </w:r>
            <w:r w:rsidRPr="00A715BD">
              <w:rPr>
                <w:sz w:val="24"/>
                <w:szCs w:val="24"/>
              </w:rPr>
              <w:t xml:space="preserve">      száma: 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számonkérés módja: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tantárgy tantervi helye:   </w:t>
            </w:r>
            <w:r w:rsidRPr="00A715BD">
              <w:rPr>
                <w:b/>
                <w:sz w:val="24"/>
                <w:szCs w:val="24"/>
              </w:rPr>
              <w:t>IV.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23994" w:rsidRPr="00A715BD" w:rsidRDefault="00423994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A korszak általános jellemzői, az európai fejlődés közös és eltérő vonásai. Az abszolút monarchia történelmi helye, szerepe, megítélése a történetírásban. A korszak háborúinak jellemzői. Háború, pénz és hatalmi helyzet. Svédország felemelkedése és a svéd katonai nagyhatalom összeomlása. Brandenburg-Poroszország és a központosított katonai - bürokratikus rendszer kialakulása, jellemzői. A Habsburg-abszolutizmus kialakulásának nehézségei, sajátosságai. Lengyelország nemzetközi helyzete, a lengyel „nemesi köztársaság” válsága. I. Péter hatalmának kiépülése, reformjainak történelmi tapasztalatai. A felvilágosult abszolutizmus elmélete, gazdaság- és társadalompolitikája. Felvilágosult abszolutizmus vagy despotizmus? II. Frigyes, II. József és II. Katalin felvilágosult abszolutizmusa. Az Oszmán Birodalom helyzete.</w:t>
            </w: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J.: „Napkirályok” tündöklése. Csokonai, 1996.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Kelet-Európa története. História – MTA Történettudományi Intézete, 2001.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Anderson, P.: Az abszolutista állam. Gondolat,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Kennedy, P.: Nagyhatalmak tündöklése és bukása. Akadémiai, 1992.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J. Osiris,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Kan, A. Sz.: A skandináv országok története. Kossuth, 1976.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Engelmann, B.: Poroszország: A lehetőségek hazája. Gondolat, 1986.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Frigyes. In: Macaulay, T. B.: Esszék. Gondolat, 1961.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F.: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Kossuth, 1991.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A Habsburgok. Gondolat, 1978. 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Heller, M.: Az orosz birodalom története I. Osiris-2000. Bp.,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Anyiszimov</w:t>
            </w:r>
            <w:proofErr w:type="spellEnd"/>
            <w:r w:rsidRPr="00A715BD">
              <w:rPr>
                <w:sz w:val="24"/>
                <w:szCs w:val="24"/>
              </w:rPr>
              <w:t xml:space="preserve">, J.: I. Péter –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 xml:space="preserve">.: IV. Iván.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Kamenszkij</w:t>
            </w:r>
            <w:proofErr w:type="spellEnd"/>
            <w:r w:rsidRPr="00A715BD">
              <w:rPr>
                <w:sz w:val="24"/>
                <w:szCs w:val="24"/>
              </w:rPr>
              <w:t xml:space="preserve">, A.: Nagy Katalin –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Mária Terézia.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F.: II. József. Atlantisz,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Topolski</w:t>
            </w:r>
            <w:proofErr w:type="spellEnd"/>
            <w:r w:rsidRPr="00A715BD">
              <w:rPr>
                <w:sz w:val="24"/>
                <w:szCs w:val="24"/>
              </w:rPr>
              <w:t>, J.: Lengyelország története. Gondolat,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Ring Éva: „Lengyelországot az anarchia tartja fenn?” ELTE Eötvös Kiadó, 2001.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, B.: A Balkán története I. Osiris-2000. Bp.,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Holborn</w:t>
            </w:r>
            <w:proofErr w:type="spellEnd"/>
            <w:r w:rsidRPr="00A715BD">
              <w:rPr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Modern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1640-1848. I-II. New York, 1964.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 xml:space="preserve">, Richard: </w:t>
            </w:r>
            <w:proofErr w:type="spellStart"/>
            <w:r w:rsidRPr="00A715BD">
              <w:rPr>
                <w:sz w:val="24"/>
                <w:szCs w:val="24"/>
              </w:rPr>
              <w:t>Russia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under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Old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London, 1974.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Doyle, William: The Old European </w:t>
            </w:r>
            <w:proofErr w:type="spellStart"/>
            <w:r w:rsidRPr="00A715BD">
              <w:rPr>
                <w:sz w:val="24"/>
                <w:szCs w:val="24"/>
              </w:rPr>
              <w:t>Order</w:t>
            </w:r>
            <w:proofErr w:type="spellEnd"/>
            <w:r w:rsidRPr="00A715BD">
              <w:rPr>
                <w:sz w:val="24"/>
                <w:szCs w:val="24"/>
              </w:rPr>
              <w:t xml:space="preserve"> 1660-1800. Oxford University Press, 1992.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Scott, H.M. (szerk.): </w:t>
            </w:r>
            <w:proofErr w:type="spellStart"/>
            <w:r w:rsidRPr="00A715BD">
              <w:rPr>
                <w:sz w:val="24"/>
                <w:szCs w:val="24"/>
              </w:rPr>
              <w:t>Enlightened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Absolutisme</w:t>
            </w:r>
            <w:proofErr w:type="spellEnd"/>
            <w:r w:rsidRPr="00A715BD">
              <w:rPr>
                <w:sz w:val="24"/>
                <w:szCs w:val="24"/>
              </w:rPr>
              <w:t xml:space="preserve">: Reform and </w:t>
            </w:r>
            <w:proofErr w:type="spellStart"/>
            <w:r w:rsidRPr="00A715BD">
              <w:rPr>
                <w:sz w:val="24"/>
                <w:szCs w:val="24"/>
              </w:rPr>
              <w:t>Reformers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Later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Eighteenth-Century</w:t>
            </w:r>
            <w:proofErr w:type="spellEnd"/>
            <w:r w:rsidRPr="00A715BD">
              <w:rPr>
                <w:sz w:val="24"/>
                <w:szCs w:val="24"/>
              </w:rPr>
              <w:t xml:space="preserve"> Europe. </w:t>
            </w:r>
            <w:proofErr w:type="spellStart"/>
            <w:r w:rsidRPr="00A715BD">
              <w:rPr>
                <w:sz w:val="24"/>
                <w:szCs w:val="24"/>
              </w:rPr>
              <w:t>MacMillan</w:t>
            </w:r>
            <w:proofErr w:type="spellEnd"/>
            <w:r w:rsidRPr="00A715BD">
              <w:rPr>
                <w:sz w:val="24"/>
                <w:szCs w:val="24"/>
              </w:rPr>
              <w:t>, London, 1990.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oktató(k):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B61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A470A0"/>
    <w:multiLevelType w:val="multilevel"/>
    <w:tmpl w:val="E098A5BE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93660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994"/>
    <w:rsid w:val="00011EAC"/>
    <w:rsid w:val="00184013"/>
    <w:rsid w:val="00423994"/>
    <w:rsid w:val="008331F2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99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239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23994"/>
    <w:rPr>
      <w:rFonts w:ascii="Arial" w:eastAsia="Times New Roman" w:hAnsi="Arial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23994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423994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Tipp">
    <w:name w:val="Tipp"/>
    <w:basedOn w:val="Norml"/>
    <w:rsid w:val="00423994"/>
    <w:pPr>
      <w:numPr>
        <w:numId w:val="4"/>
      </w:numPr>
    </w:pPr>
  </w:style>
  <w:style w:type="paragraph" w:styleId="Szvegtrzs3">
    <w:name w:val="Body Text 3"/>
    <w:basedOn w:val="Norml"/>
    <w:link w:val="Szvegtrzs3Char"/>
    <w:uiPriority w:val="99"/>
    <w:unhideWhenUsed/>
    <w:rsid w:val="0042399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2399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8739</Characters>
  <Application>Microsoft Office Word</Application>
  <DocSecurity>0</DocSecurity>
  <Lines>72</Lines>
  <Paragraphs>19</Paragraphs>
  <ScaleCrop>false</ScaleCrop>
  <Company>EKF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2012-07-03T12:53:00Z</dcterms:created>
  <dcterms:modified xsi:type="dcterms:W3CDTF">2013-06-27T10:09:00Z</dcterms:modified>
</cp:coreProperties>
</file>