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311C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Shakespeare nagy drámái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B" w:rsidRPr="00A35237" w:rsidRDefault="00D311CB" w:rsidP="00CE79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B4E46">
              <w:rPr>
                <w:sz w:val="24"/>
                <w:szCs w:val="24"/>
              </w:rPr>
              <w:t>AN214G2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2</w:t>
            </w:r>
          </w:p>
        </w:tc>
      </w:tr>
      <w:tr w:rsidR="00D311CB" w:rsidRPr="00A35237" w:rsidTr="00C66463">
        <w:tc>
          <w:tcPr>
            <w:tcW w:w="9180" w:type="dxa"/>
            <w:gridSpan w:val="3"/>
          </w:tcPr>
          <w:p w:rsidR="00D311CB" w:rsidRPr="00BB4E46" w:rsidRDefault="00D311CB" w:rsidP="00CE7909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D311CB" w:rsidRPr="00A35237" w:rsidTr="00C66463">
        <w:tc>
          <w:tcPr>
            <w:tcW w:w="9180" w:type="dxa"/>
            <w:gridSpan w:val="3"/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311C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311CB" w:rsidRPr="00C23566" w:rsidRDefault="00D311CB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23566">
              <w:rPr>
                <w:bCs/>
                <w:sz w:val="24"/>
                <w:szCs w:val="24"/>
              </w:rPr>
              <w:t>angol</w:t>
            </w:r>
          </w:p>
          <w:p w:rsidR="00D311CB" w:rsidRDefault="00D311C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311CB" w:rsidRPr="00D501C2" w:rsidRDefault="00D311CB" w:rsidP="00C66463">
            <w:pPr>
              <w:jc w:val="both"/>
              <w:rPr>
                <w:b/>
                <w:bCs/>
                <w:sz w:val="24"/>
                <w:szCs w:val="24"/>
              </w:rPr>
            </w:pPr>
            <w:r w:rsidRPr="007D603A">
              <w:rPr>
                <w:sz w:val="24"/>
                <w:szCs w:val="24"/>
              </w:rPr>
              <w:t xml:space="preserve">A kurzust azoknak a hallgatóknak ajánljuk, akik Shakespeare műveit nagyobb részletességgel szeretnék tanulmányozni, mint az más, általános kurzusokon történik. Minden félévben legalább két Shakespeare drámát vizsgálunk meg, tanulmányozzuk a szöveget, megismerkedünk különböző kritikusok véleményével, megnézzük a műveket videón és összehasonlítjuk ugyanannak a darabnak a különböző produkcióit. A kurzus célja, hogy a hallgatók mélyebben megismerhessék Shakespeare néhány nagy művét, amelynek későbbi tanulmányaik során nagy hasznát veszik. Az eddigiekben a következő művekkel foglalkoztunk: </w:t>
            </w:r>
            <w:r w:rsidRPr="007D603A">
              <w:rPr>
                <w:i/>
                <w:sz w:val="24"/>
                <w:szCs w:val="24"/>
              </w:rPr>
              <w:t xml:space="preserve">Lear király, Macbeth, Sok hűhó semmiért, </w:t>
            </w:r>
            <w:proofErr w:type="spellStart"/>
            <w:r w:rsidRPr="007D603A">
              <w:rPr>
                <w:i/>
                <w:sz w:val="24"/>
                <w:szCs w:val="24"/>
              </w:rPr>
              <w:t>Othello</w:t>
            </w:r>
            <w:proofErr w:type="spellEnd"/>
            <w:r w:rsidRPr="007D603A">
              <w:rPr>
                <w:sz w:val="24"/>
                <w:szCs w:val="24"/>
              </w:rPr>
              <w:t xml:space="preserve"> és </w:t>
            </w:r>
            <w:proofErr w:type="gramStart"/>
            <w:r w:rsidRPr="007D603A">
              <w:rPr>
                <w:i/>
                <w:sz w:val="24"/>
                <w:szCs w:val="24"/>
              </w:rPr>
              <w:t>A</w:t>
            </w:r>
            <w:proofErr w:type="gramEnd"/>
            <w:r w:rsidRPr="007D603A">
              <w:rPr>
                <w:i/>
                <w:sz w:val="24"/>
                <w:szCs w:val="24"/>
              </w:rPr>
              <w:t xml:space="preserve"> makrancos hölgy.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311CB" w:rsidRDefault="00D311C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11391">
              <w:rPr>
                <w:sz w:val="24"/>
                <w:szCs w:val="24"/>
              </w:rPr>
              <w:t xml:space="preserve">Shakespeare, William.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Complete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Works</w:t>
            </w:r>
            <w:r w:rsidRPr="00011391">
              <w:rPr>
                <w:sz w:val="24"/>
                <w:szCs w:val="24"/>
              </w:rPr>
              <w:t>. Oxford: Oxford UP, 1984.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Badawi</w:t>
            </w:r>
            <w:proofErr w:type="spellEnd"/>
            <w:r w:rsidRPr="00011391">
              <w:rPr>
                <w:sz w:val="24"/>
                <w:szCs w:val="24"/>
              </w:rPr>
              <w:t xml:space="preserve">, M. M.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Background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of Shakespeare</w:t>
            </w:r>
            <w:r w:rsidRPr="00011391">
              <w:rPr>
                <w:sz w:val="24"/>
                <w:szCs w:val="24"/>
              </w:rPr>
              <w:t xml:space="preserve">. 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1993.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Bradley</w:t>
            </w:r>
            <w:proofErr w:type="spellEnd"/>
            <w:r w:rsidRPr="00011391">
              <w:rPr>
                <w:sz w:val="24"/>
                <w:szCs w:val="24"/>
              </w:rPr>
              <w:t xml:space="preserve">, </w:t>
            </w:r>
            <w:proofErr w:type="gramStart"/>
            <w:r w:rsidRPr="00011391">
              <w:rPr>
                <w:sz w:val="24"/>
                <w:szCs w:val="24"/>
              </w:rPr>
              <w:t>A</w:t>
            </w:r>
            <w:proofErr w:type="gramEnd"/>
            <w:r w:rsidRPr="00011391">
              <w:rPr>
                <w:sz w:val="24"/>
                <w:szCs w:val="24"/>
              </w:rPr>
              <w:t xml:space="preserve">. C.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Shakespearean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Tragedy</w:t>
            </w:r>
            <w:proofErr w:type="spellEnd"/>
            <w:r w:rsidRPr="00011391">
              <w:rPr>
                <w:sz w:val="24"/>
                <w:szCs w:val="24"/>
              </w:rPr>
              <w:t xml:space="preserve">. 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1992.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Hyland</w:t>
            </w:r>
            <w:proofErr w:type="spellEnd"/>
            <w:r w:rsidRPr="00011391">
              <w:rPr>
                <w:sz w:val="24"/>
                <w:szCs w:val="24"/>
              </w:rPr>
              <w:t xml:space="preserve">, Peter. </w:t>
            </w:r>
            <w:r w:rsidRPr="00011391">
              <w:rPr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Shakespeare</w:t>
            </w:r>
            <w:r w:rsidRPr="00011391">
              <w:rPr>
                <w:sz w:val="24"/>
                <w:szCs w:val="24"/>
              </w:rPr>
              <w:t xml:space="preserve">. 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1996.</w:t>
            </w:r>
          </w:p>
          <w:p w:rsidR="00D311CB" w:rsidRPr="00A35237" w:rsidRDefault="00D311C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11391">
              <w:rPr>
                <w:sz w:val="24"/>
                <w:szCs w:val="24"/>
              </w:rPr>
              <w:t>Wells, Stanley (</w:t>
            </w:r>
            <w:proofErr w:type="spellStart"/>
            <w:r w:rsidRPr="00011391">
              <w:rPr>
                <w:sz w:val="24"/>
                <w:szCs w:val="24"/>
              </w:rPr>
              <w:t>ed</w:t>
            </w:r>
            <w:proofErr w:type="spellEnd"/>
            <w:r w:rsidRPr="00011391">
              <w:rPr>
                <w:sz w:val="24"/>
                <w:szCs w:val="24"/>
              </w:rPr>
              <w:t xml:space="preserve">). </w:t>
            </w:r>
            <w:r w:rsidRPr="00011391">
              <w:rPr>
                <w:i/>
                <w:iCs/>
                <w:sz w:val="24"/>
                <w:szCs w:val="24"/>
              </w:rPr>
              <w:t xml:space="preserve">The Cambridge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Shakespeare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011391">
              <w:rPr>
                <w:sz w:val="24"/>
                <w:szCs w:val="24"/>
              </w:rPr>
              <w:t xml:space="preserve">. Oxford: </w:t>
            </w:r>
            <w:proofErr w:type="spellStart"/>
            <w:r w:rsidRPr="00011391">
              <w:rPr>
                <w:sz w:val="24"/>
                <w:szCs w:val="24"/>
              </w:rPr>
              <w:t>Uxford</w:t>
            </w:r>
            <w:proofErr w:type="spellEnd"/>
            <w:r w:rsidRPr="00011391">
              <w:rPr>
                <w:sz w:val="24"/>
                <w:szCs w:val="24"/>
              </w:rPr>
              <w:t xml:space="preserve"> UP, 1992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D311CB" w:rsidRPr="00A35237" w:rsidTr="00C66463">
        <w:trPr>
          <w:trHeight w:val="338"/>
        </w:trPr>
        <w:tc>
          <w:tcPr>
            <w:tcW w:w="9180" w:type="dxa"/>
            <w:gridSpan w:val="3"/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Tóth Tibor főiskolai docens, PhD</w:t>
            </w:r>
          </w:p>
        </w:tc>
      </w:tr>
      <w:tr w:rsidR="00D311C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B4E4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D311CB" w:rsidRDefault="00D311CB" w:rsidP="00D311CB">
      <w:pPr>
        <w:rPr>
          <w:b/>
        </w:rPr>
      </w:pPr>
    </w:p>
    <w:p w:rsidR="00D311CB" w:rsidRPr="00301423" w:rsidRDefault="00D311CB" w:rsidP="00D311C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11" w:rsidRDefault="001C4B11" w:rsidP="00D311CB">
      <w:r>
        <w:separator/>
      </w:r>
    </w:p>
  </w:endnote>
  <w:endnote w:type="continuationSeparator" w:id="0">
    <w:p w:rsidR="001C4B11" w:rsidRDefault="001C4B11" w:rsidP="00D3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11" w:rsidRDefault="001C4B11" w:rsidP="00D311CB">
      <w:r>
        <w:separator/>
      </w:r>
    </w:p>
  </w:footnote>
  <w:footnote w:type="continuationSeparator" w:id="0">
    <w:p w:rsidR="001C4B11" w:rsidRDefault="001C4B11" w:rsidP="00D311CB">
      <w:r>
        <w:continuationSeparator/>
      </w:r>
    </w:p>
  </w:footnote>
  <w:footnote w:id="1">
    <w:p w:rsidR="00D311CB" w:rsidRDefault="00D311CB" w:rsidP="00D311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311CB" w:rsidRDefault="00D311CB" w:rsidP="00D311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1CB"/>
    <w:rsid w:val="00024504"/>
    <w:rsid w:val="001139BD"/>
    <w:rsid w:val="001C4B11"/>
    <w:rsid w:val="00636A9D"/>
    <w:rsid w:val="00B72B3C"/>
    <w:rsid w:val="00CE7909"/>
    <w:rsid w:val="00D311C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1C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311C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1C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1C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0</DocSecurity>
  <Lines>14</Lines>
  <Paragraphs>3</Paragraphs>
  <ScaleCrop>false</ScaleCrop>
  <Company>EKF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2013-07-01T08:25:00Z</dcterms:created>
  <dcterms:modified xsi:type="dcterms:W3CDTF">2013-07-04T08:21:00Z</dcterms:modified>
</cp:coreProperties>
</file>