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2495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</w:rPr>
              <w:t>Retorika és stilisztika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C" w:rsidRPr="00A35237" w:rsidRDefault="00C2495C" w:rsidP="006639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B4E46">
              <w:rPr>
                <w:sz w:val="24"/>
                <w:szCs w:val="24"/>
              </w:rPr>
              <w:t>AN212G3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3</w:t>
            </w:r>
          </w:p>
        </w:tc>
      </w:tr>
      <w:tr w:rsidR="00C2495C" w:rsidRPr="00A35237" w:rsidTr="00C66463">
        <w:tc>
          <w:tcPr>
            <w:tcW w:w="9180" w:type="dxa"/>
            <w:gridSpan w:val="3"/>
          </w:tcPr>
          <w:p w:rsidR="00C2495C" w:rsidRPr="00BB4E46" w:rsidRDefault="00C2495C" w:rsidP="00663978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2495C" w:rsidRPr="00A35237" w:rsidTr="00C66463">
        <w:tc>
          <w:tcPr>
            <w:tcW w:w="9180" w:type="dxa"/>
            <w:gridSpan w:val="3"/>
          </w:tcPr>
          <w:p w:rsidR="00C2495C" w:rsidRPr="00BB4E46" w:rsidRDefault="00C2495C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95C" w:rsidRPr="00BB4E46" w:rsidRDefault="00C2495C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95C" w:rsidRPr="00A35237" w:rsidRDefault="00C2495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495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95C" w:rsidRDefault="00C2495C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Az oktatás nyelve: </w:t>
            </w:r>
            <w:r w:rsidRPr="00E656EA">
              <w:rPr>
                <w:rFonts w:eastAsia="MS Mincho"/>
                <w:sz w:val="24"/>
              </w:rPr>
              <w:t>angol</w:t>
            </w:r>
          </w:p>
          <w:p w:rsidR="00C2495C" w:rsidRDefault="00C2495C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Tanegység leírása:</w:t>
            </w:r>
          </w:p>
          <w:p w:rsidR="00C2495C" w:rsidRPr="009B5C96" w:rsidRDefault="00C2495C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t>A szeminárium a korábbi retorika-stúdiumokhoz (Retorika és stilisztika 1 és 2) illeszkedik, és szintén elsősorban gyakorlati jellegű. A szöveg-, illetve műelemzések során a hallgatóknak alkalma nyílik az érvelés gyakorlására, míg az írásbeli feladatoknál az angol nyelvű elemző esszéírás retorikus és stilisztikai alapjaival is megismerkednek. A szeminárium a tudományos jellegű írásmódok gyakorlásával segítséget nyújt a hallgatóknak a főiskolai tanulmányok során írandó szemináriumi dolgozatok, valamint a későbbiekben a szakdolgozat, illetve esetleges tudományos diákköri munka elkészítéséhez szükséges alapvető argumentációs technikák elsajátításában.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95C" w:rsidRDefault="00C2495C" w:rsidP="00C66463">
            <w:pPr>
              <w:ind w:left="709" w:hanging="709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Aczél Petra. </w:t>
            </w:r>
            <w:r>
              <w:rPr>
                <w:i/>
                <w:sz w:val="24"/>
              </w:rPr>
              <w:t>Retorika: a szóból épült gondolat</w:t>
            </w:r>
            <w:r>
              <w:rPr>
                <w:sz w:val="24"/>
              </w:rPr>
              <w:t>. Krónika Nova, Budapest, 2001.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Corbett</w:t>
            </w:r>
            <w:proofErr w:type="spellEnd"/>
            <w:r>
              <w:rPr>
                <w:sz w:val="24"/>
              </w:rPr>
              <w:t xml:space="preserve">, Edward P. J. </w:t>
            </w:r>
            <w:proofErr w:type="spellStart"/>
            <w:r>
              <w:rPr>
                <w:i/>
                <w:sz w:val="24"/>
              </w:rPr>
              <w:t>Classical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Rhetoric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Modern </w:t>
            </w:r>
            <w:proofErr w:type="spellStart"/>
            <w:r>
              <w:rPr>
                <w:i/>
                <w:sz w:val="24"/>
              </w:rPr>
              <w:t>Student</w:t>
            </w:r>
            <w:proofErr w:type="spellEnd"/>
            <w:r>
              <w:rPr>
                <w:sz w:val="24"/>
              </w:rPr>
              <w:t>. Oxford University Press, 1999.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McMahan, Elizabeth and Susan Day. </w:t>
            </w:r>
            <w:r>
              <w:rPr>
                <w:i/>
                <w:sz w:val="24"/>
                <w:lang w:val="en-US"/>
              </w:rPr>
              <w:t xml:space="preserve">The Writer’s Rhetoric and Handbook.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 xml:space="preserve">, St. Luis,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San Francisco</w:t>
                </w:r>
              </w:smartTag>
            </w:smartTag>
            <w:r>
              <w:rPr>
                <w:sz w:val="24"/>
                <w:lang w:val="en-US"/>
              </w:rPr>
              <w:t>: McGraw-Hill Book Company. 1984.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Herman William. </w:t>
            </w:r>
            <w:r>
              <w:rPr>
                <w:i/>
                <w:sz w:val="24"/>
              </w:rPr>
              <w:t xml:space="preserve">The Basic </w:t>
            </w:r>
            <w:proofErr w:type="spellStart"/>
            <w:r>
              <w:rPr>
                <w:i/>
                <w:sz w:val="24"/>
              </w:rPr>
              <w:t>Writer’s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Rhetoric</w:t>
            </w:r>
            <w:proofErr w:type="spellEnd"/>
            <w:r>
              <w:rPr>
                <w:sz w:val="24"/>
              </w:rPr>
              <w:t xml:space="preserve">. Holt, </w:t>
            </w:r>
            <w:proofErr w:type="spellStart"/>
            <w:r>
              <w:rPr>
                <w:sz w:val="24"/>
              </w:rPr>
              <w:t>Rinehart</w:t>
            </w:r>
            <w:proofErr w:type="spellEnd"/>
            <w:r>
              <w:rPr>
                <w:sz w:val="24"/>
              </w:rPr>
              <w:t xml:space="preserve"> and Winston, New York, 1988.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33F98">
              <w:rPr>
                <w:sz w:val="24"/>
                <w:szCs w:val="24"/>
              </w:rPr>
              <w:t>Sloane</w:t>
            </w:r>
            <w:proofErr w:type="spellEnd"/>
            <w:r w:rsidRPr="00533F98">
              <w:rPr>
                <w:sz w:val="24"/>
                <w:szCs w:val="24"/>
              </w:rPr>
              <w:t xml:space="preserve">, Th.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Encyclopedia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Rhetoric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Oxford: Oxford University Press,</w:t>
            </w:r>
            <w:r w:rsidRPr="00533F98">
              <w:rPr>
                <w:sz w:val="24"/>
                <w:szCs w:val="24"/>
              </w:rPr>
              <w:t xml:space="preserve"> 2001.</w:t>
            </w:r>
          </w:p>
          <w:p w:rsidR="00C2495C" w:rsidRPr="00A35237" w:rsidRDefault="00C2495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Wiener, Harvey S. </w:t>
            </w:r>
            <w:r>
              <w:rPr>
                <w:i/>
                <w:sz w:val="24"/>
                <w:lang w:val="en-US"/>
              </w:rPr>
              <w:t xml:space="preserve">Creating Compositions.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 xml:space="preserve">, St. Luis,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San Francisco</w:t>
                </w:r>
              </w:smartTag>
            </w:smartTag>
            <w:r>
              <w:rPr>
                <w:sz w:val="24"/>
                <w:lang w:val="en-US"/>
              </w:rPr>
              <w:t>: McGraw-Hill Book Company. 1984.</w:t>
            </w:r>
          </w:p>
        </w:tc>
      </w:tr>
      <w:tr w:rsidR="00C2495C" w:rsidRPr="00A35237" w:rsidTr="00C66463">
        <w:trPr>
          <w:trHeight w:val="338"/>
        </w:trPr>
        <w:tc>
          <w:tcPr>
            <w:tcW w:w="9180" w:type="dxa"/>
            <w:gridSpan w:val="3"/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</w:p>
        </w:tc>
      </w:tr>
      <w:tr w:rsidR="00C2495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95C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Dr. Herczeg-Deli Ágnes főiskolai docens;</w:t>
            </w:r>
            <w:r w:rsidRPr="00702444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CA" w:rsidRDefault="006D6ECA" w:rsidP="00C2495C">
      <w:r>
        <w:separator/>
      </w:r>
    </w:p>
  </w:endnote>
  <w:endnote w:type="continuationSeparator" w:id="0">
    <w:p w:rsidR="006D6ECA" w:rsidRDefault="006D6ECA" w:rsidP="00C2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CA" w:rsidRDefault="006D6ECA" w:rsidP="00C2495C">
      <w:r>
        <w:separator/>
      </w:r>
    </w:p>
  </w:footnote>
  <w:footnote w:type="continuationSeparator" w:id="0">
    <w:p w:rsidR="006D6ECA" w:rsidRDefault="006D6ECA" w:rsidP="00C2495C">
      <w:r>
        <w:continuationSeparator/>
      </w:r>
    </w:p>
  </w:footnote>
  <w:footnote w:id="1">
    <w:p w:rsidR="00C2495C" w:rsidRDefault="00C2495C" w:rsidP="00C249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495C" w:rsidRDefault="00C2495C" w:rsidP="00C249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C"/>
    <w:rsid w:val="001139BD"/>
    <w:rsid w:val="004F0EA2"/>
    <w:rsid w:val="005D3AFE"/>
    <w:rsid w:val="00636A9D"/>
    <w:rsid w:val="00663978"/>
    <w:rsid w:val="006D6ECA"/>
    <w:rsid w:val="00C2495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95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2495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2495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2495C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C2495C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C2495C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1959</Characters>
  <Application>Microsoft Office Word</Application>
  <DocSecurity>0</DocSecurity>
  <Lines>16</Lines>
  <Paragraphs>4</Paragraphs>
  <ScaleCrop>false</ScaleCrop>
  <Company>EKF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2013-07-01T08:24:00Z</dcterms:created>
  <dcterms:modified xsi:type="dcterms:W3CDTF">2013-07-04T08:21:00Z</dcterms:modified>
</cp:coreProperties>
</file>