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84F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50">
              <w:rPr>
                <w:bCs/>
                <w:sz w:val="24"/>
              </w:rPr>
              <w:t>Összehasonlitó</w:t>
            </w:r>
            <w:proofErr w:type="spellEnd"/>
            <w:r w:rsidRPr="00085050">
              <w:rPr>
                <w:bCs/>
                <w:sz w:val="24"/>
              </w:rPr>
              <w:t xml:space="preserve"> mondattan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8" w:rsidRPr="00A35237" w:rsidRDefault="00584FB8" w:rsidP="00744D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02444">
              <w:rPr>
                <w:sz w:val="24"/>
                <w:szCs w:val="24"/>
              </w:rPr>
              <w:t>AN209G2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2</w:t>
            </w:r>
          </w:p>
        </w:tc>
      </w:tr>
      <w:tr w:rsidR="00584FB8" w:rsidRPr="00A35237" w:rsidTr="00C66463">
        <w:tc>
          <w:tcPr>
            <w:tcW w:w="9180" w:type="dxa"/>
            <w:gridSpan w:val="3"/>
          </w:tcPr>
          <w:p w:rsidR="00584FB8" w:rsidRPr="00702444" w:rsidRDefault="00584FB8" w:rsidP="00744DFB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tanóra </w:t>
            </w:r>
            <w:proofErr w:type="gramStart"/>
            <w:r w:rsidRPr="00702444">
              <w:rPr>
                <w:sz w:val="24"/>
                <w:szCs w:val="24"/>
              </w:rPr>
              <w:t>típusa</w:t>
            </w:r>
            <w:r w:rsidRPr="00702444">
              <w:rPr>
                <w:rStyle w:val="Lbjegyzet-hivatkozs"/>
                <w:sz w:val="24"/>
                <w:szCs w:val="24"/>
              </w:rPr>
              <w:footnoteReference w:id="1"/>
            </w:r>
            <w:r w:rsidRPr="00702444">
              <w:rPr>
                <w:sz w:val="24"/>
                <w:szCs w:val="24"/>
              </w:rPr>
              <w:t>:</w:t>
            </w:r>
            <w:proofErr w:type="gramEnd"/>
            <w:r w:rsidRPr="00702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0244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84FB8" w:rsidRPr="00A35237" w:rsidTr="00C66463">
        <w:tc>
          <w:tcPr>
            <w:tcW w:w="9180" w:type="dxa"/>
            <w:gridSpan w:val="3"/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számonkérés módja (</w:t>
            </w:r>
            <w:proofErr w:type="spellStart"/>
            <w:r w:rsidRPr="00702444">
              <w:rPr>
                <w:sz w:val="24"/>
                <w:szCs w:val="24"/>
              </w:rPr>
              <w:t>koll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spellStart"/>
            <w:r w:rsidRPr="00702444">
              <w:rPr>
                <w:sz w:val="24"/>
                <w:szCs w:val="24"/>
              </w:rPr>
              <w:t>gyj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gramStart"/>
            <w:r w:rsidRPr="00702444">
              <w:rPr>
                <w:sz w:val="24"/>
                <w:szCs w:val="24"/>
              </w:rPr>
              <w:t>egyéb</w:t>
            </w:r>
            <w:r w:rsidRPr="00702444">
              <w:rPr>
                <w:rStyle w:val="Lbjegyzet-hivatkozs"/>
                <w:sz w:val="24"/>
                <w:szCs w:val="24"/>
              </w:rPr>
              <w:footnoteReference w:id="2"/>
            </w:r>
            <w:r w:rsidRPr="00702444">
              <w:rPr>
                <w:sz w:val="24"/>
                <w:szCs w:val="24"/>
              </w:rPr>
              <w:t>)</w:t>
            </w:r>
            <w:proofErr w:type="gramEnd"/>
            <w:r w:rsidRPr="00702444">
              <w:rPr>
                <w:sz w:val="24"/>
                <w:szCs w:val="24"/>
              </w:rPr>
              <w:t>: gyakorlati jegy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Előtanulmányi feltételek </w:t>
            </w:r>
            <w:r w:rsidRPr="00702444">
              <w:rPr>
                <w:i/>
                <w:sz w:val="24"/>
                <w:szCs w:val="24"/>
              </w:rPr>
              <w:t>(ha vannak)</w:t>
            </w:r>
            <w:r w:rsidRPr="00702444">
              <w:rPr>
                <w:sz w:val="24"/>
                <w:szCs w:val="24"/>
              </w:rPr>
              <w:t>:</w:t>
            </w:r>
            <w:r w:rsidRPr="007024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84F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4FB8" w:rsidRDefault="00584FB8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</w:t>
            </w:r>
            <w:r w:rsidRPr="00085050">
              <w:rPr>
                <w:bCs/>
                <w:sz w:val="24"/>
                <w:szCs w:val="24"/>
              </w:rPr>
              <w:t>ngol</w:t>
            </w:r>
          </w:p>
          <w:p w:rsidR="00584FB8" w:rsidRDefault="00584FB8" w:rsidP="00C664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 </w:t>
            </w:r>
          </w:p>
          <w:p w:rsidR="00584FB8" w:rsidRPr="00A35237" w:rsidRDefault="00584FB8" w:rsidP="00C66463">
            <w:pPr>
              <w:jc w:val="both"/>
              <w:rPr>
                <w:sz w:val="22"/>
                <w:szCs w:val="22"/>
              </w:rPr>
            </w:pPr>
            <w:r w:rsidRPr="00E3662F">
              <w:rPr>
                <w:bCs/>
                <w:sz w:val="24"/>
              </w:rPr>
              <w:t xml:space="preserve">A kurzus a </w:t>
            </w:r>
            <w:proofErr w:type="spellStart"/>
            <w:r w:rsidRPr="00E3662F">
              <w:rPr>
                <w:bCs/>
                <w:sz w:val="24"/>
              </w:rPr>
              <w:t>kopuláris</w:t>
            </w:r>
            <w:proofErr w:type="spellEnd"/>
            <w:r w:rsidRPr="00E3662F">
              <w:rPr>
                <w:bCs/>
                <w:sz w:val="24"/>
              </w:rPr>
              <w:t xml:space="preserve"> mondatok szintaktikai és szemantikai tulajdonságait vizsgálja a skót, ír, </w:t>
            </w:r>
            <w:proofErr w:type="spellStart"/>
            <w:r w:rsidRPr="00E3662F">
              <w:rPr>
                <w:bCs/>
                <w:sz w:val="24"/>
              </w:rPr>
              <w:t>velszi</w:t>
            </w:r>
            <w:proofErr w:type="spellEnd"/>
            <w:r w:rsidRPr="00E3662F">
              <w:rPr>
                <w:bCs/>
                <w:sz w:val="24"/>
              </w:rPr>
              <w:t xml:space="preserve">, breton (és lengyel) nyelvben a generatív nyelvelmélet összehasonlító mondattani ága, az Elvek és Paraméterek elmélet a keretében. Ehhez először a </w:t>
            </w:r>
            <w:proofErr w:type="spellStart"/>
            <w:r w:rsidRPr="00E3662F">
              <w:rPr>
                <w:bCs/>
                <w:sz w:val="24"/>
              </w:rPr>
              <w:t>kopuláris</w:t>
            </w:r>
            <w:proofErr w:type="spellEnd"/>
            <w:r w:rsidRPr="00E3662F">
              <w:rPr>
                <w:bCs/>
                <w:sz w:val="24"/>
              </w:rPr>
              <w:t xml:space="preserve"> mondatok általános elméletébe nyújt betekintést, valamint az </w:t>
            </w:r>
            <w:proofErr w:type="spellStart"/>
            <w:r w:rsidRPr="00E3662F">
              <w:rPr>
                <w:bCs/>
                <w:sz w:val="24"/>
              </w:rPr>
              <w:t>X-vonás</w:t>
            </w:r>
            <w:proofErr w:type="spellEnd"/>
            <w:r w:rsidRPr="00E3662F">
              <w:rPr>
                <w:bCs/>
                <w:sz w:val="24"/>
              </w:rPr>
              <w:t xml:space="preserve"> elmélet és a </w:t>
            </w:r>
            <w:proofErr w:type="spellStart"/>
            <w:r w:rsidRPr="00E3662F">
              <w:rPr>
                <w:bCs/>
                <w:sz w:val="24"/>
              </w:rPr>
              <w:t>Minimalista</w:t>
            </w:r>
            <w:proofErr w:type="spellEnd"/>
            <w:r w:rsidRPr="00E3662F">
              <w:rPr>
                <w:bCs/>
                <w:sz w:val="24"/>
              </w:rPr>
              <w:t xml:space="preserve"> Program főbb elemeit tekinti át.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84FB8" w:rsidRPr="00A35237" w:rsidTr="00C66463">
        <w:trPr>
          <w:trHeight w:val="465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4FB8" w:rsidRPr="00E3662F" w:rsidRDefault="00584FB8" w:rsidP="00C66463">
            <w:pPr>
              <w:ind w:left="709" w:hanging="709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Kötelező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 xml:space="preserve"> és </w:t>
            </w: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ajánlott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olvasmányok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Adger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D. &amp; G.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Ramchand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2003. “Predication and equation”.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 xml:space="preserve">Linguistic Inquiry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34: 325-360.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</w:rPr>
              <w:t>Borsley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, R. &amp; I. </w:t>
            </w:r>
            <w:proofErr w:type="spellStart"/>
            <w:r w:rsidRPr="00E3662F">
              <w:rPr>
                <w:bCs/>
                <w:sz w:val="24"/>
                <w:szCs w:val="24"/>
              </w:rPr>
              <w:t>Robers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 1996. </w:t>
            </w:r>
            <w:r w:rsidRPr="00E3662F">
              <w:rPr>
                <w:bCs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syntax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Celtic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languages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. Cambridge: Cambridge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Baltin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>, M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.&amp;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 C. Collins (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eds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handbook of contemporary syntactic theory.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Oxford: Blackwell. 299-333.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r w:rsidRPr="00E3662F">
              <w:rPr>
                <w:bCs/>
                <w:sz w:val="24"/>
                <w:szCs w:val="24"/>
                <w:lang w:val="en-US"/>
              </w:rPr>
              <w:t xml:space="preserve">Doherty, C. 1996. “Clausal structure and the Modern Irish copula”.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 xml:space="preserve">Natural Language and Linguistic Theory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14:1-46.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E3662F">
              <w:rPr>
                <w:bCs/>
                <w:sz w:val="24"/>
                <w:szCs w:val="24"/>
              </w:rPr>
              <w:t xml:space="preserve">Roberts, I. 1998.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Comparative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syntax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. London. Arnold.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r w:rsidRPr="00E3662F">
              <w:rPr>
                <w:bCs/>
                <w:sz w:val="24"/>
                <w:szCs w:val="24"/>
                <w:lang w:val="en-US"/>
              </w:rPr>
              <w:t xml:space="preserve">Roberts, I. 2005.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Principles and parameters in a VSO language: a case study of Welsh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. Chapter 1. Oxford: Oxford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M. 2005. “The syntax of the Celtic languages” Cinque, G. &amp; R.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Kayne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eds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Oxford Handbook of Comparative Syntax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. 839-880. Oxford: Oxford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M. 2009. “The syntax of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bod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Borsley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R. &amp; M.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&amp; D. 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Willis  (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co-authors):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syntax of Welsh.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255-263. Cambridge: Cambridge University Press.</w:t>
            </w:r>
          </w:p>
          <w:p w:rsidR="00584FB8" w:rsidRPr="00A35237" w:rsidRDefault="00584FB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Zaring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L. 1996. “Two 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BE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 or not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two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BE: identity, predication and the Welsh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copula”.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Linguistics and Philosophy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19: 103-142.</w:t>
            </w:r>
          </w:p>
        </w:tc>
      </w:tr>
      <w:tr w:rsidR="00584FB8" w:rsidRPr="00A35237" w:rsidTr="00C66463">
        <w:trPr>
          <w:trHeight w:val="338"/>
        </w:trPr>
        <w:tc>
          <w:tcPr>
            <w:tcW w:w="9180" w:type="dxa"/>
            <w:gridSpan w:val="3"/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Czeglédi Csaba főiskolai tanár,</w:t>
            </w:r>
            <w:r w:rsidRPr="007024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CSc</w:t>
            </w:r>
            <w:bookmarkStart w:id="0" w:name="_GoBack"/>
            <w:bookmarkEnd w:id="0"/>
            <w:proofErr w:type="spellEnd"/>
          </w:p>
        </w:tc>
      </w:tr>
      <w:tr w:rsidR="00584F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584FB8" w:rsidRDefault="00584FB8" w:rsidP="00584FB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9" w:rsidRDefault="008E2DC9" w:rsidP="00584FB8">
      <w:r>
        <w:separator/>
      </w:r>
    </w:p>
  </w:endnote>
  <w:endnote w:type="continuationSeparator" w:id="0">
    <w:p w:rsidR="008E2DC9" w:rsidRDefault="008E2DC9" w:rsidP="0058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9" w:rsidRDefault="008E2DC9" w:rsidP="00584FB8">
      <w:r>
        <w:separator/>
      </w:r>
    </w:p>
  </w:footnote>
  <w:footnote w:type="continuationSeparator" w:id="0">
    <w:p w:rsidR="008E2DC9" w:rsidRDefault="008E2DC9" w:rsidP="00584FB8">
      <w:r>
        <w:continuationSeparator/>
      </w:r>
    </w:p>
  </w:footnote>
  <w:footnote w:id="1">
    <w:p w:rsidR="00584FB8" w:rsidRDefault="00584FB8" w:rsidP="00584F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4FB8" w:rsidRDefault="00584FB8" w:rsidP="00584F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B8"/>
    <w:rsid w:val="001139BD"/>
    <w:rsid w:val="001A5EB1"/>
    <w:rsid w:val="00584FB8"/>
    <w:rsid w:val="00636A9D"/>
    <w:rsid w:val="00744DFB"/>
    <w:rsid w:val="008E2DC9"/>
    <w:rsid w:val="00D659C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F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84F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84F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84F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Company>EKF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2013-07-01T08:23:00Z</dcterms:created>
  <dcterms:modified xsi:type="dcterms:W3CDTF">2013-07-04T08:17:00Z</dcterms:modified>
</cp:coreProperties>
</file>