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748A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bCs/>
                <w:sz w:val="24"/>
                <w:szCs w:val="24"/>
              </w:rPr>
              <w:t>Brit kultúrtörténet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A3" w:rsidRPr="00A35237" w:rsidRDefault="007748A3" w:rsidP="004460C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4D7B">
              <w:rPr>
                <w:sz w:val="24"/>
                <w:szCs w:val="24"/>
              </w:rPr>
              <w:t>AN182K2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7748A3" w:rsidRPr="00A35237" w:rsidTr="00C66463">
        <w:tc>
          <w:tcPr>
            <w:tcW w:w="9180" w:type="dxa"/>
            <w:gridSpan w:val="3"/>
          </w:tcPr>
          <w:p w:rsidR="007748A3" w:rsidRPr="00E84D7B" w:rsidRDefault="007748A3" w:rsidP="004460CA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7748A3" w:rsidRPr="00A35237" w:rsidTr="00C66463">
        <w:tc>
          <w:tcPr>
            <w:tcW w:w="9180" w:type="dxa"/>
            <w:gridSpan w:val="3"/>
          </w:tcPr>
          <w:p w:rsidR="007748A3" w:rsidRPr="00E84D7B" w:rsidRDefault="007748A3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kollokvium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Pr="00E84D7B" w:rsidRDefault="007748A3" w:rsidP="00B857C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tantárgy tantervi helye (hányadik félév): </w:t>
            </w:r>
            <w:r w:rsidR="00B857C3">
              <w:rPr>
                <w:sz w:val="24"/>
                <w:szCs w:val="24"/>
              </w:rPr>
              <w:t>4</w:t>
            </w:r>
            <w:r w:rsidRPr="00E84D7B">
              <w:rPr>
                <w:sz w:val="24"/>
                <w:szCs w:val="24"/>
              </w:rPr>
              <w:t>.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Pr="00E84D7B" w:rsidRDefault="007748A3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AN183G2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48A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A3" w:rsidRDefault="007748A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E1B3F">
              <w:rPr>
                <w:bCs/>
                <w:sz w:val="24"/>
                <w:szCs w:val="24"/>
              </w:rPr>
              <w:t>angol</w:t>
            </w:r>
          </w:p>
          <w:p w:rsidR="007748A3" w:rsidRDefault="007748A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7748A3" w:rsidRPr="00A35237" w:rsidRDefault="007748A3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2BC3">
              <w:rPr>
                <w:sz w:val="24"/>
                <w:szCs w:val="24"/>
              </w:rPr>
              <w:t xml:space="preserve">A kurzus végigköveti Anglia kultúrtörténetét európai perspektívából nézve. Már a korai kultúráknál kimutatható, hogy a kontinensről vitték át civilizációjuk számos elemét, helyenként még mediterrán hatások is egyértelműek. A kelták kultúrája Kelet-Európától Írországig nyúlt Európa középső sávjában, s leginkább a brit szigeteken maradt fenn. A római megszállás idején Anglia egy nagy birodalom része volt. A germán népek (angol-szászok, vikingek, normannok) hódításai azonos gyökerű, de egymástól eltérő civilizációk kultúráját vitték a szigetekre. A kereszténység egy általános európai értékrend részévé tette a brit szigeteket is. A középkor nagy európai stíluskorszakai (román, gót) – ha módosult formában is – Anglia művészetében is uralkodóak. Az európai </w:t>
            </w:r>
            <w:proofErr w:type="gramStart"/>
            <w:r w:rsidRPr="00E32BC3">
              <w:rPr>
                <w:sz w:val="24"/>
                <w:szCs w:val="24"/>
              </w:rPr>
              <w:t>kontinens domináló</w:t>
            </w:r>
            <w:proofErr w:type="gramEnd"/>
            <w:r w:rsidRPr="00E32BC3">
              <w:rPr>
                <w:sz w:val="24"/>
                <w:szCs w:val="24"/>
              </w:rPr>
              <w:t xml:space="preserve"> építészeti, festészeti, zenei stb. irányzatainak hatása mind megjelenik a brit művészetekben a későbbi századokban is, miközben a hagyományos (nép)művészet konzerválja korábbi korok nyelvi, zenei, tárgyi stb. kultúráját. A századok </w:t>
            </w:r>
            <w:proofErr w:type="spellStart"/>
            <w:r w:rsidRPr="00E32BC3">
              <w:rPr>
                <w:sz w:val="24"/>
                <w:szCs w:val="24"/>
              </w:rPr>
              <w:t>előrehaladtával</w:t>
            </w:r>
            <w:proofErr w:type="spellEnd"/>
            <w:r w:rsidRPr="00E32BC3">
              <w:rPr>
                <w:sz w:val="24"/>
                <w:szCs w:val="24"/>
              </w:rPr>
              <w:t xml:space="preserve"> Anglia földrajzi elszigeteltsége ellenére is egyre kevésbé tudja kivonni magát a kontinentális hatások alól.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48A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48A3" w:rsidRPr="00E84D7B" w:rsidRDefault="007748A3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84D7B">
              <w:rPr>
                <w:b/>
                <w:bCs/>
                <w:sz w:val="24"/>
                <w:szCs w:val="24"/>
              </w:rPr>
              <w:t>Ajánlott olvasmányok: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Arnold, Bruce.</w:t>
            </w:r>
            <w:r w:rsidRPr="00E84D7B">
              <w:rPr>
                <w:sz w:val="24"/>
                <w:szCs w:val="24"/>
                <w:lang w:val="en-GB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  <w:lang w:val="en-GB"/>
              </w:rPr>
              <w:t>Irish Art</w:t>
            </w:r>
            <w:r w:rsidRPr="00E84D7B">
              <w:rPr>
                <w:b/>
                <w:bCs/>
                <w:iCs/>
                <w:sz w:val="24"/>
                <w:szCs w:val="24"/>
                <w:lang w:val="en-GB"/>
              </w:rPr>
              <w:t>.</w:t>
            </w:r>
            <w:r w:rsidRPr="00E84D7B">
              <w:rPr>
                <w:sz w:val="24"/>
                <w:szCs w:val="24"/>
                <w:lang w:val="en-GB"/>
              </w:rPr>
              <w:t xml:space="preserve"> Thames and Hudson, 1997.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Gelfert</w:t>
            </w:r>
            <w:proofErr w:type="spellEnd"/>
            <w:r>
              <w:rPr>
                <w:sz w:val="24"/>
                <w:szCs w:val="24"/>
                <w:lang w:val="de-DE"/>
              </w:rPr>
              <w:t>, Hans-Dieter.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Nagy-Britannia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rövid</w:t>
            </w:r>
            <w:proofErr w:type="spellEnd"/>
            <w:r w:rsidRPr="00E84D7B">
              <w:rPr>
                <w:bCs/>
                <w:i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bCs/>
                <w:i/>
                <w:sz w:val="24"/>
                <w:szCs w:val="24"/>
                <w:lang w:val="de-DE"/>
              </w:rPr>
              <w:t>kultúrtörténete</w:t>
            </w:r>
            <w:proofErr w:type="spellEnd"/>
            <w:r w:rsidRPr="00E84D7B">
              <w:rPr>
                <w:b/>
                <w:bCs/>
                <w:sz w:val="24"/>
                <w:szCs w:val="24"/>
                <w:lang w:val="de-DE"/>
              </w:rPr>
              <w:t>.</w:t>
            </w:r>
            <w:r w:rsidRPr="00E84D7B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  <w:lang w:val="en-GB"/>
              </w:rPr>
              <w:t>Corvina</w:t>
            </w:r>
            <w:proofErr w:type="spellEnd"/>
            <w:r w:rsidRPr="00E84D7B">
              <w:rPr>
                <w:sz w:val="24"/>
                <w:szCs w:val="24"/>
                <w:lang w:val="en-GB"/>
              </w:rPr>
              <w:t>, Budapest, 2005.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Loyn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.R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Middle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Ages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. A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Concise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Encyclopaedia</w:t>
            </w:r>
            <w:r w:rsidRPr="00E84D7B">
              <w:rPr>
                <w:i/>
                <w:sz w:val="24"/>
                <w:szCs w:val="24"/>
              </w:rPr>
              <w:t>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Thames</w:t>
            </w:r>
            <w:proofErr w:type="spellEnd"/>
            <w:r w:rsidRPr="00E84D7B">
              <w:rPr>
                <w:sz w:val="24"/>
                <w:szCs w:val="24"/>
              </w:rPr>
              <w:t xml:space="preserve"> and Hudson, 1991.</w:t>
            </w:r>
          </w:p>
          <w:p w:rsidR="007748A3" w:rsidRPr="00E84D7B" w:rsidRDefault="007748A3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Lucie</w:t>
            </w:r>
            <w:proofErr w:type="spellEnd"/>
            <w:r>
              <w:rPr>
                <w:sz w:val="24"/>
                <w:szCs w:val="24"/>
                <w:lang w:val="en-GB"/>
              </w:rPr>
              <w:t>-Smith, E.</w:t>
            </w:r>
            <w:r w:rsidRPr="00E84D7B">
              <w:rPr>
                <w:sz w:val="24"/>
                <w:szCs w:val="24"/>
                <w:lang w:val="en-GB"/>
              </w:rPr>
              <w:t xml:space="preserve"> </w:t>
            </w:r>
            <w:r w:rsidRPr="00E84D7B">
              <w:rPr>
                <w:bCs/>
                <w:i/>
                <w:iCs/>
                <w:sz w:val="24"/>
                <w:szCs w:val="24"/>
                <w:lang w:val="en-GB"/>
              </w:rPr>
              <w:t>Art and Civilisation</w:t>
            </w:r>
            <w:r w:rsidRPr="00E84D7B">
              <w:rPr>
                <w:b/>
                <w:bCs/>
                <w:iCs/>
                <w:sz w:val="24"/>
                <w:szCs w:val="24"/>
                <w:lang w:val="en-GB"/>
              </w:rPr>
              <w:t>.</w:t>
            </w:r>
            <w:r w:rsidRPr="00E84D7B">
              <w:rPr>
                <w:sz w:val="24"/>
                <w:szCs w:val="24"/>
                <w:lang w:val="en-GB"/>
              </w:rPr>
              <w:t xml:space="preserve"> Laurence King, 1992.</w:t>
            </w:r>
          </w:p>
          <w:p w:rsidR="007748A3" w:rsidRPr="00A35237" w:rsidRDefault="007748A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84D7B">
              <w:rPr>
                <w:sz w:val="24"/>
                <w:szCs w:val="24"/>
                <w:lang w:val="en-GB"/>
              </w:rPr>
              <w:t>T</w:t>
            </w:r>
            <w:proofErr w:type="spellStart"/>
            <w:r>
              <w:rPr>
                <w:sz w:val="24"/>
                <w:szCs w:val="24"/>
              </w:rPr>
              <w:t>revelyan</w:t>
            </w:r>
            <w:proofErr w:type="spellEnd"/>
            <w:r>
              <w:rPr>
                <w:sz w:val="24"/>
                <w:szCs w:val="24"/>
              </w:rPr>
              <w:t>, G. M.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Illustrated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English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Social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bCs/>
                <w:i/>
                <w:iCs/>
                <w:sz w:val="24"/>
                <w:szCs w:val="24"/>
              </w:rPr>
              <w:t>History</w:t>
            </w:r>
            <w:proofErr w:type="spellEnd"/>
            <w:r w:rsidRPr="00E84D7B">
              <w:rPr>
                <w:bCs/>
                <w:i/>
                <w:iCs/>
                <w:sz w:val="24"/>
                <w:szCs w:val="24"/>
              </w:rPr>
              <w:t xml:space="preserve"> 1-4.</w:t>
            </w:r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Pelican</w:t>
            </w:r>
            <w:proofErr w:type="spellEnd"/>
            <w:r w:rsidRPr="00E84D7B">
              <w:rPr>
                <w:sz w:val="24"/>
                <w:szCs w:val="24"/>
              </w:rPr>
              <w:t xml:space="preserve"> </w:t>
            </w:r>
            <w:proofErr w:type="spellStart"/>
            <w:r w:rsidRPr="00E84D7B">
              <w:rPr>
                <w:sz w:val="24"/>
                <w:szCs w:val="24"/>
              </w:rPr>
              <w:t>Books</w:t>
            </w:r>
            <w:proofErr w:type="spellEnd"/>
            <w:r w:rsidRPr="00E84D7B">
              <w:rPr>
                <w:sz w:val="24"/>
                <w:szCs w:val="24"/>
              </w:rPr>
              <w:t>, 1991.</w:t>
            </w:r>
          </w:p>
        </w:tc>
      </w:tr>
      <w:tr w:rsidR="007748A3" w:rsidRPr="00A35237" w:rsidTr="00C66463">
        <w:trPr>
          <w:trHeight w:val="338"/>
        </w:trPr>
        <w:tc>
          <w:tcPr>
            <w:tcW w:w="9180" w:type="dxa"/>
            <w:gridSpan w:val="3"/>
          </w:tcPr>
          <w:p w:rsidR="007748A3" w:rsidRPr="00A35237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Peterecz Zoltán főiskolai</w:t>
            </w:r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docens,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7748A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48A3" w:rsidRDefault="007748A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748A3" w:rsidRPr="00E84D7B" w:rsidRDefault="007748A3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E84D7B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E84D7B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 Charles Somerville nyelvtanár</w:t>
            </w:r>
          </w:p>
        </w:tc>
      </w:tr>
    </w:tbl>
    <w:p w:rsidR="007748A3" w:rsidRDefault="007748A3" w:rsidP="007748A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F6" w:rsidRDefault="00363DF6" w:rsidP="007748A3">
      <w:r>
        <w:separator/>
      </w:r>
    </w:p>
  </w:endnote>
  <w:endnote w:type="continuationSeparator" w:id="0">
    <w:p w:rsidR="00363DF6" w:rsidRDefault="00363DF6" w:rsidP="0077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F6" w:rsidRDefault="00363DF6" w:rsidP="007748A3">
      <w:r>
        <w:separator/>
      </w:r>
    </w:p>
  </w:footnote>
  <w:footnote w:type="continuationSeparator" w:id="0">
    <w:p w:rsidR="00363DF6" w:rsidRDefault="00363DF6" w:rsidP="007748A3">
      <w:r>
        <w:continuationSeparator/>
      </w:r>
    </w:p>
  </w:footnote>
  <w:footnote w:id="1">
    <w:p w:rsidR="007748A3" w:rsidRDefault="007748A3" w:rsidP="007748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48A3" w:rsidRDefault="007748A3" w:rsidP="007748A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8A3"/>
    <w:rsid w:val="001139BD"/>
    <w:rsid w:val="00363DF6"/>
    <w:rsid w:val="004460CA"/>
    <w:rsid w:val="00453FF6"/>
    <w:rsid w:val="005422C5"/>
    <w:rsid w:val="00636A9D"/>
    <w:rsid w:val="007748A3"/>
    <w:rsid w:val="009779B3"/>
    <w:rsid w:val="00AA4B40"/>
    <w:rsid w:val="00B857C3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8A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748A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748A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748A3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2154</Characters>
  <Application>Microsoft Office Word</Application>
  <DocSecurity>0</DocSecurity>
  <Lines>17</Lines>
  <Paragraphs>4</Paragraphs>
  <ScaleCrop>false</ScaleCrop>
  <Company>EKF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2013-07-01T08:05:00Z</dcterms:created>
  <dcterms:modified xsi:type="dcterms:W3CDTF">2013-07-05T08:44:00Z</dcterms:modified>
</cp:coreProperties>
</file>