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729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1AD3">
              <w:rPr>
                <w:bCs/>
                <w:noProof/>
                <w:sz w:val="24"/>
                <w:szCs w:val="24"/>
              </w:rPr>
              <w:t>Angol nyelvfejlesztés 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91" w:rsidRPr="00A35237" w:rsidRDefault="00847291" w:rsidP="009E1F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847291" w:rsidRPr="00A35237" w:rsidTr="00C66463">
        <w:tc>
          <w:tcPr>
            <w:tcW w:w="9180" w:type="dxa"/>
            <w:gridSpan w:val="3"/>
          </w:tcPr>
          <w:p w:rsidR="00847291" w:rsidRPr="00A1575F" w:rsidRDefault="00847291" w:rsidP="009E1F59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847291" w:rsidRPr="00A35237" w:rsidTr="00C66463">
        <w:tc>
          <w:tcPr>
            <w:tcW w:w="9180" w:type="dxa"/>
            <w:gridSpan w:val="3"/>
          </w:tcPr>
          <w:p w:rsidR="00847291" w:rsidRPr="00A1575F" w:rsidRDefault="00847291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84729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7291" w:rsidRPr="00A1575F" w:rsidRDefault="00847291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84729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7291" w:rsidRPr="00A35237" w:rsidRDefault="00847291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4729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4729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7291" w:rsidRPr="00CC1AD3" w:rsidRDefault="00847291" w:rsidP="00C66463">
            <w:pPr>
              <w:rPr>
                <w:b/>
                <w:bCs/>
                <w:sz w:val="24"/>
                <w:szCs w:val="24"/>
              </w:rPr>
            </w:pPr>
            <w:r w:rsidRPr="00CC1AD3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C1AD3">
              <w:rPr>
                <w:bCs/>
                <w:sz w:val="24"/>
                <w:szCs w:val="24"/>
              </w:rPr>
              <w:t>angol</w:t>
            </w:r>
          </w:p>
          <w:p w:rsidR="00847291" w:rsidRPr="00CC1AD3" w:rsidRDefault="00847291" w:rsidP="00C66463">
            <w:pPr>
              <w:rPr>
                <w:b/>
                <w:bCs/>
                <w:sz w:val="24"/>
                <w:szCs w:val="24"/>
              </w:rPr>
            </w:pPr>
            <w:r w:rsidRPr="00CC1AD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847291" w:rsidRPr="00A35237" w:rsidRDefault="0084729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C1AD3">
              <w:rPr>
                <w:sz w:val="24"/>
                <w:szCs w:val="24"/>
              </w:rPr>
              <w:t xml:space="preserve">A szeminárium célja, hogy további lehetőséget nyújtson a hallgatóknak a nyelvi, illetve tanulási képességeik fejlesztésére. A témákhoz kapcsolódó változatos feladatokon keresztül biztosítja a hallgatók nyelvi képességeinek intenzív fejlesztését, különös hangsúlyt fektetve az esszéíráshoz és a </w:t>
            </w:r>
            <w:proofErr w:type="spellStart"/>
            <w:r w:rsidRPr="00CC1AD3">
              <w:rPr>
                <w:sz w:val="24"/>
                <w:szCs w:val="24"/>
              </w:rPr>
              <w:t>szakszövegíráshoz</w:t>
            </w:r>
            <w:proofErr w:type="spellEnd"/>
            <w:r w:rsidRPr="00CC1AD3">
              <w:rPr>
                <w:sz w:val="24"/>
                <w:szCs w:val="24"/>
              </w:rPr>
              <w:t xml:space="preserve"> szükséges kritikai gondolkodási képességekre. Az órai vitatémák és a kutatási témák az oktatáshoz és a munka világához kapcsolódnak. A hallgatók aktívan részt vesznek a tanulási folyamatban azáltal, hogy lehetőségük nyílik az órai és az órán kívüli tevékenységek kiválasztására.</w:t>
            </w:r>
          </w:p>
        </w:tc>
      </w:tr>
      <w:tr w:rsidR="0084729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4729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7291" w:rsidRPr="00CC1AD3" w:rsidRDefault="0084729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CC1AD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Jones, Leo (1998), </w:t>
            </w:r>
            <w:r w:rsidRPr="00CC1AD3">
              <w:rPr>
                <w:i/>
                <w:iCs/>
                <w:szCs w:val="24"/>
              </w:rPr>
              <w:t xml:space="preserve">New Cambridge Advanced English Student’s Book. </w:t>
            </w:r>
            <w:r w:rsidRPr="00CC1AD3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McCarthy, Michael and O’Dell, Felicity (2001), </w:t>
            </w:r>
            <w:r w:rsidRPr="00CC1AD3">
              <w:rPr>
                <w:i/>
                <w:iCs/>
                <w:szCs w:val="24"/>
              </w:rPr>
              <w:t xml:space="preserve">English Vocabulary in Use Upper-Intermediate. </w:t>
            </w:r>
            <w:r w:rsidRPr="00CC1AD3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Oshima, A and Hogue, A (1998), </w:t>
            </w:r>
            <w:r w:rsidRPr="00CC1AD3">
              <w:rPr>
                <w:i/>
                <w:iCs/>
                <w:szCs w:val="24"/>
              </w:rPr>
              <w:t>Writing Academic English.</w:t>
            </w:r>
            <w:r>
              <w:rPr>
                <w:szCs w:val="24"/>
              </w:rPr>
              <w:t xml:space="preserve"> USA: Pearson.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Vince, Michael (2003), </w:t>
            </w:r>
            <w:r w:rsidRPr="00CC1AD3">
              <w:rPr>
                <w:i/>
                <w:iCs/>
                <w:szCs w:val="24"/>
              </w:rPr>
              <w:t xml:space="preserve">Advanced Language Practice with Key. </w:t>
            </w:r>
            <w:r w:rsidRPr="00CC1AD3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847291" w:rsidRPr="009B5C96" w:rsidRDefault="00847291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847291" w:rsidRPr="009B5C96" w:rsidRDefault="00847291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Harris, Michael and Mower, David (2002), </w:t>
            </w:r>
            <w:r w:rsidRPr="00CC1AD3">
              <w:rPr>
                <w:i/>
                <w:iCs/>
                <w:szCs w:val="24"/>
              </w:rPr>
              <w:t xml:space="preserve">Opportunities: Upper-Intermediate Student Book. </w:t>
            </w:r>
            <w:r w:rsidRPr="00CC1AD3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Obee, Bob and Evans, Virginia (2003), </w:t>
            </w:r>
            <w:r w:rsidRPr="00CC1AD3">
              <w:rPr>
                <w:i/>
                <w:iCs/>
                <w:szCs w:val="24"/>
              </w:rPr>
              <w:t xml:space="preserve">Upstream Upper-Intermediate Student’s Book. </w:t>
            </w:r>
            <w:r w:rsidRPr="00CC1AD3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847291" w:rsidRPr="00CC1AD3" w:rsidRDefault="00847291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CC1AD3">
              <w:rPr>
                <w:szCs w:val="24"/>
              </w:rPr>
              <w:t xml:space="preserve">Skipper, Mark (2005), </w:t>
            </w:r>
            <w:r w:rsidRPr="00CC1AD3">
              <w:rPr>
                <w:i/>
                <w:iCs/>
                <w:szCs w:val="24"/>
              </w:rPr>
              <w:t xml:space="preserve">Advanced Grammar and Vocabulary. </w:t>
            </w:r>
            <w:r>
              <w:rPr>
                <w:szCs w:val="24"/>
              </w:rPr>
              <w:t>Express Publishing.</w:t>
            </w:r>
          </w:p>
        </w:tc>
      </w:tr>
      <w:tr w:rsidR="00847291" w:rsidRPr="00A35237" w:rsidTr="00C66463">
        <w:trPr>
          <w:trHeight w:val="338"/>
        </w:trPr>
        <w:tc>
          <w:tcPr>
            <w:tcW w:w="9180" w:type="dxa"/>
            <w:gridSpan w:val="3"/>
          </w:tcPr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84729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7291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47291" w:rsidRPr="00A35237" w:rsidRDefault="00847291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847291" w:rsidRDefault="00847291" w:rsidP="00847291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27" w:rsidRDefault="002A6C27" w:rsidP="00847291">
      <w:r>
        <w:separator/>
      </w:r>
    </w:p>
  </w:endnote>
  <w:endnote w:type="continuationSeparator" w:id="0">
    <w:p w:rsidR="002A6C27" w:rsidRDefault="002A6C27" w:rsidP="0084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27" w:rsidRDefault="002A6C27" w:rsidP="00847291">
      <w:r>
        <w:separator/>
      </w:r>
    </w:p>
  </w:footnote>
  <w:footnote w:type="continuationSeparator" w:id="0">
    <w:p w:rsidR="002A6C27" w:rsidRDefault="002A6C27" w:rsidP="00847291">
      <w:r>
        <w:continuationSeparator/>
      </w:r>
    </w:p>
  </w:footnote>
  <w:footnote w:id="1">
    <w:p w:rsidR="00847291" w:rsidRDefault="00847291" w:rsidP="0084729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47291" w:rsidRDefault="00847291" w:rsidP="0084729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291"/>
    <w:rsid w:val="001139BD"/>
    <w:rsid w:val="002A6C27"/>
    <w:rsid w:val="00636A9D"/>
    <w:rsid w:val="00847291"/>
    <w:rsid w:val="008F3C53"/>
    <w:rsid w:val="009E1F59"/>
    <w:rsid w:val="00EB28AD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29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729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4729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47291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847291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47291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8472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2132</Characters>
  <Application>Microsoft Office Word</Application>
  <DocSecurity>0</DocSecurity>
  <Lines>17</Lines>
  <Paragraphs>4</Paragraphs>
  <ScaleCrop>false</ScaleCrop>
  <Company>EKF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2013-07-01T07:47:00Z</dcterms:created>
  <dcterms:modified xsi:type="dcterms:W3CDTF">2013-07-04T08:04:00Z</dcterms:modified>
</cp:coreProperties>
</file>