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7A028B" w:rsidRPr="00A35237" w:rsidTr="00C66463">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7A028B" w:rsidRDefault="007A028B" w:rsidP="00C66463">
            <w:pPr>
              <w:jc w:val="both"/>
              <w:rPr>
                <w:b/>
                <w:sz w:val="24"/>
                <w:szCs w:val="24"/>
              </w:rPr>
            </w:pPr>
            <w:r w:rsidRPr="00A35237">
              <w:rPr>
                <w:b/>
                <w:sz w:val="24"/>
                <w:szCs w:val="24"/>
              </w:rPr>
              <w:t>Tantárgy neve:</w:t>
            </w:r>
            <w:r>
              <w:rPr>
                <w:b/>
                <w:sz w:val="24"/>
                <w:szCs w:val="24"/>
              </w:rPr>
              <w:t xml:space="preserve"> </w:t>
            </w:r>
          </w:p>
          <w:p w:rsidR="007A028B" w:rsidRPr="00A35237" w:rsidRDefault="007A028B" w:rsidP="00C66463">
            <w:pPr>
              <w:jc w:val="both"/>
              <w:rPr>
                <w:b/>
                <w:sz w:val="24"/>
                <w:szCs w:val="24"/>
              </w:rPr>
            </w:pPr>
            <w:r w:rsidRPr="007A4692">
              <w:rPr>
                <w:bCs/>
                <w:sz w:val="24"/>
              </w:rPr>
              <w:t>Amerikai irodalom- és kultúrtörténet</w:t>
            </w:r>
          </w:p>
        </w:tc>
        <w:tc>
          <w:tcPr>
            <w:tcW w:w="2146" w:type="dxa"/>
            <w:tcBorders>
              <w:top w:val="single" w:sz="4" w:space="0" w:color="auto"/>
              <w:left w:val="single" w:sz="4" w:space="0" w:color="auto"/>
              <w:bottom w:val="single" w:sz="4" w:space="0" w:color="auto"/>
              <w:right w:val="single" w:sz="4" w:space="0" w:color="auto"/>
            </w:tcBorders>
          </w:tcPr>
          <w:p w:rsidR="007A028B" w:rsidRPr="00CE0F1B" w:rsidRDefault="007A028B" w:rsidP="006E35F3">
            <w:pPr>
              <w:jc w:val="both"/>
              <w:rPr>
                <w:sz w:val="24"/>
                <w:szCs w:val="24"/>
              </w:rPr>
            </w:pPr>
            <w:r>
              <w:rPr>
                <w:b/>
                <w:sz w:val="24"/>
                <w:szCs w:val="24"/>
              </w:rPr>
              <w:t xml:space="preserve">Kódja: </w:t>
            </w:r>
            <w:r>
              <w:rPr>
                <w:sz w:val="24"/>
                <w:szCs w:val="24"/>
              </w:rPr>
              <w:t>LBB_AN111K1</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7A028B" w:rsidRPr="00CE0F1B" w:rsidRDefault="007A028B" w:rsidP="00C66463">
            <w:pPr>
              <w:jc w:val="both"/>
              <w:rPr>
                <w:sz w:val="24"/>
                <w:szCs w:val="24"/>
              </w:rPr>
            </w:pPr>
            <w:r w:rsidRPr="00A35237">
              <w:rPr>
                <w:b/>
                <w:sz w:val="24"/>
                <w:szCs w:val="24"/>
              </w:rPr>
              <w:t>Kreditszáma:</w:t>
            </w:r>
            <w:r>
              <w:rPr>
                <w:b/>
                <w:sz w:val="24"/>
                <w:szCs w:val="24"/>
              </w:rPr>
              <w:t xml:space="preserve"> </w:t>
            </w:r>
            <w:r>
              <w:rPr>
                <w:sz w:val="24"/>
                <w:szCs w:val="24"/>
              </w:rPr>
              <w:t>1</w:t>
            </w:r>
          </w:p>
        </w:tc>
      </w:tr>
      <w:tr w:rsidR="007A028B" w:rsidRPr="00A35237" w:rsidTr="00C66463">
        <w:tc>
          <w:tcPr>
            <w:tcW w:w="9180" w:type="dxa"/>
            <w:gridSpan w:val="3"/>
          </w:tcPr>
          <w:p w:rsidR="007A028B" w:rsidRPr="00A35237" w:rsidRDefault="007A028B" w:rsidP="00FA6336">
            <w:pPr>
              <w:jc w:val="both"/>
              <w:rPr>
                <w:sz w:val="24"/>
                <w:szCs w:val="24"/>
              </w:rPr>
            </w:pPr>
            <w:r w:rsidRPr="00A35237">
              <w:rPr>
                <w:sz w:val="24"/>
                <w:szCs w:val="24"/>
              </w:rPr>
              <w:t xml:space="preserve">A tanóra </w:t>
            </w:r>
            <w:proofErr w:type="gramStart"/>
            <w:r w:rsidRPr="00A35237">
              <w:rPr>
                <w:sz w:val="24"/>
                <w:szCs w:val="24"/>
              </w:rPr>
              <w:t>típusa</w:t>
            </w:r>
            <w:r w:rsidRPr="00A35237">
              <w:rPr>
                <w:rStyle w:val="Lbjegyzet-hivatkozs"/>
                <w:sz w:val="24"/>
                <w:szCs w:val="24"/>
              </w:rPr>
              <w:footnoteReference w:id="1"/>
            </w:r>
            <w:r w:rsidRPr="00A35237">
              <w:rPr>
                <w:sz w:val="24"/>
                <w:szCs w:val="24"/>
              </w:rPr>
              <w:t>:</w:t>
            </w:r>
            <w:proofErr w:type="gramEnd"/>
            <w:r w:rsidRPr="00A35237">
              <w:rPr>
                <w:sz w:val="24"/>
                <w:szCs w:val="24"/>
              </w:rPr>
              <w:t xml:space="preserve"> </w:t>
            </w:r>
            <w:proofErr w:type="spellStart"/>
            <w:r w:rsidRPr="00C20E5D">
              <w:rPr>
                <w:sz w:val="24"/>
                <w:szCs w:val="24"/>
              </w:rPr>
              <w:t>ea</w:t>
            </w:r>
            <w:proofErr w:type="spellEnd"/>
            <w:r w:rsidRPr="00C20E5D">
              <w:rPr>
                <w:sz w:val="24"/>
                <w:szCs w:val="24"/>
              </w:rPr>
              <w:t>.</w:t>
            </w:r>
            <w:r w:rsidRPr="00A35237">
              <w:rPr>
                <w:sz w:val="24"/>
                <w:szCs w:val="24"/>
              </w:rPr>
              <w:t xml:space="preserve"> és száma: </w:t>
            </w:r>
            <w:r>
              <w:rPr>
                <w:sz w:val="24"/>
                <w:szCs w:val="24"/>
              </w:rPr>
              <w:t>9/félév (levelező)</w:t>
            </w:r>
          </w:p>
        </w:tc>
      </w:tr>
      <w:tr w:rsidR="007A028B" w:rsidRPr="00A35237" w:rsidTr="00C66463">
        <w:tc>
          <w:tcPr>
            <w:tcW w:w="9180" w:type="dxa"/>
            <w:gridSpan w:val="3"/>
          </w:tcPr>
          <w:p w:rsidR="007A028B" w:rsidRPr="00CE0F1B" w:rsidRDefault="007A028B" w:rsidP="00C66463">
            <w:pPr>
              <w:jc w:val="both"/>
              <w:rPr>
                <w:sz w:val="24"/>
                <w:szCs w:val="24"/>
              </w:rPr>
            </w:pPr>
            <w:r w:rsidRPr="00A35237">
              <w:rPr>
                <w:sz w:val="24"/>
                <w:szCs w:val="24"/>
              </w:rPr>
              <w:t>A számonkérés módja (</w:t>
            </w:r>
            <w:proofErr w:type="spellStart"/>
            <w:r w:rsidRPr="00A35237">
              <w:rPr>
                <w:sz w:val="24"/>
                <w:szCs w:val="24"/>
              </w:rPr>
              <w:t>koll</w:t>
            </w:r>
            <w:proofErr w:type="spellEnd"/>
            <w:r w:rsidRPr="00A35237">
              <w:rPr>
                <w:sz w:val="24"/>
                <w:szCs w:val="24"/>
              </w:rPr>
              <w:t>.</w:t>
            </w:r>
            <w:r>
              <w:rPr>
                <w:sz w:val="24"/>
                <w:szCs w:val="24"/>
              </w:rPr>
              <w:t>/</w:t>
            </w:r>
            <w:proofErr w:type="spellStart"/>
            <w:r>
              <w:rPr>
                <w:sz w:val="24"/>
                <w:szCs w:val="24"/>
              </w:rPr>
              <w:t>gyj</w:t>
            </w:r>
            <w:proofErr w:type="spellEnd"/>
            <w:r>
              <w:rPr>
                <w:sz w:val="24"/>
                <w:szCs w:val="24"/>
              </w:rPr>
              <w:t>./</w:t>
            </w:r>
            <w:proofErr w:type="gramStart"/>
            <w:r w:rsidRPr="00A35237">
              <w:rPr>
                <w:sz w:val="24"/>
                <w:szCs w:val="24"/>
              </w:rPr>
              <w:t>egyéb</w:t>
            </w:r>
            <w:r w:rsidRPr="00A35237">
              <w:rPr>
                <w:rStyle w:val="Lbjegyzet-hivatkozs"/>
                <w:sz w:val="24"/>
                <w:szCs w:val="24"/>
              </w:rPr>
              <w:footnoteReference w:id="2"/>
            </w:r>
            <w:r w:rsidRPr="00A35237">
              <w:rPr>
                <w:sz w:val="24"/>
                <w:szCs w:val="24"/>
              </w:rPr>
              <w:t>)</w:t>
            </w:r>
            <w:proofErr w:type="gramEnd"/>
            <w:r w:rsidRPr="00A35237">
              <w:rPr>
                <w:sz w:val="24"/>
                <w:szCs w:val="24"/>
              </w:rPr>
              <w:t xml:space="preserve">: </w:t>
            </w:r>
            <w:r>
              <w:rPr>
                <w:sz w:val="24"/>
                <w:szCs w:val="24"/>
              </w:rPr>
              <w:t>kollokvium</w:t>
            </w:r>
          </w:p>
        </w:tc>
      </w:tr>
      <w:tr w:rsidR="007A028B" w:rsidRPr="00A35237" w:rsidTr="00C66463">
        <w:tc>
          <w:tcPr>
            <w:tcW w:w="9180" w:type="dxa"/>
            <w:gridSpan w:val="3"/>
            <w:tcBorders>
              <w:bottom w:val="single" w:sz="4" w:space="0" w:color="auto"/>
            </w:tcBorders>
          </w:tcPr>
          <w:p w:rsidR="007A028B" w:rsidRPr="00CE0F1B" w:rsidRDefault="007A028B" w:rsidP="00C66463">
            <w:pPr>
              <w:jc w:val="both"/>
              <w:rPr>
                <w:sz w:val="24"/>
                <w:szCs w:val="24"/>
              </w:rPr>
            </w:pPr>
            <w:r w:rsidRPr="00A35237">
              <w:rPr>
                <w:sz w:val="24"/>
                <w:szCs w:val="24"/>
              </w:rPr>
              <w:t xml:space="preserve">A tantárgy tantervi helye (hányadik félév): </w:t>
            </w:r>
            <w:r>
              <w:rPr>
                <w:sz w:val="24"/>
                <w:szCs w:val="24"/>
              </w:rPr>
              <w:t>4.</w:t>
            </w:r>
          </w:p>
        </w:tc>
      </w:tr>
      <w:tr w:rsidR="007A028B" w:rsidRPr="00A35237" w:rsidTr="00C66463">
        <w:tc>
          <w:tcPr>
            <w:tcW w:w="9180" w:type="dxa"/>
            <w:gridSpan w:val="3"/>
            <w:tcBorders>
              <w:bottom w:val="single" w:sz="4" w:space="0" w:color="auto"/>
            </w:tcBorders>
          </w:tcPr>
          <w:p w:rsidR="007A028B" w:rsidRPr="00A35237" w:rsidRDefault="007A028B" w:rsidP="00C66463">
            <w:pPr>
              <w:jc w:val="both"/>
              <w:rPr>
                <w:sz w:val="24"/>
                <w:szCs w:val="24"/>
              </w:rPr>
            </w:pPr>
            <w:r w:rsidRPr="00A35237">
              <w:rPr>
                <w:sz w:val="24"/>
                <w:szCs w:val="24"/>
              </w:rPr>
              <w:t xml:space="preserve">Előtanulmányi feltételek </w:t>
            </w:r>
            <w:r w:rsidRPr="00A35237">
              <w:rPr>
                <w:i/>
                <w:sz w:val="24"/>
                <w:szCs w:val="24"/>
              </w:rPr>
              <w:t>(ha vannak)</w:t>
            </w:r>
            <w:r w:rsidRPr="00A35237">
              <w:rPr>
                <w:sz w:val="24"/>
                <w:szCs w:val="24"/>
              </w:rPr>
              <w:t>:</w:t>
            </w:r>
            <w:r w:rsidRPr="00A35237">
              <w:rPr>
                <w:i/>
                <w:sz w:val="24"/>
                <w:szCs w:val="24"/>
              </w:rPr>
              <w:t xml:space="preserve"> </w:t>
            </w:r>
            <w:r w:rsidRPr="00C20E5D">
              <w:rPr>
                <w:sz w:val="24"/>
                <w:szCs w:val="24"/>
              </w:rPr>
              <w:t>AN112G3</w:t>
            </w:r>
          </w:p>
        </w:tc>
      </w:tr>
      <w:tr w:rsidR="007A028B" w:rsidRPr="00A35237" w:rsidTr="00C66463">
        <w:tc>
          <w:tcPr>
            <w:tcW w:w="9180" w:type="dxa"/>
            <w:gridSpan w:val="3"/>
            <w:tcBorders>
              <w:bottom w:val="dotted" w:sz="4" w:space="0" w:color="auto"/>
            </w:tcBorders>
          </w:tcPr>
          <w:p w:rsidR="007A028B" w:rsidRPr="00A35237" w:rsidRDefault="007A028B" w:rsidP="00C66463">
            <w:pPr>
              <w:jc w:val="both"/>
              <w:rPr>
                <w:b/>
                <w:sz w:val="24"/>
                <w:szCs w:val="24"/>
              </w:rPr>
            </w:pPr>
            <w:r w:rsidRPr="00A35237">
              <w:rPr>
                <w:b/>
                <w:sz w:val="24"/>
                <w:szCs w:val="24"/>
              </w:rPr>
              <w:t>Tantárgyleírás</w:t>
            </w:r>
            <w:r w:rsidRPr="00A35237">
              <w:rPr>
                <w:sz w:val="24"/>
                <w:szCs w:val="24"/>
              </w:rPr>
              <w:t xml:space="preserve">: az elsajátítandó </w:t>
            </w:r>
            <w:r w:rsidRPr="00A35237">
              <w:rPr>
                <w:sz w:val="24"/>
                <w:szCs w:val="24"/>
                <w:u w:val="single"/>
              </w:rPr>
              <w:t>ismeretanyag</w:t>
            </w:r>
            <w:r w:rsidRPr="00A35237">
              <w:rPr>
                <w:sz w:val="24"/>
                <w:szCs w:val="24"/>
              </w:rPr>
              <w:t xml:space="preserve"> és a kialakítandó </w:t>
            </w:r>
            <w:r w:rsidRPr="00A35237">
              <w:rPr>
                <w:sz w:val="24"/>
                <w:szCs w:val="24"/>
                <w:u w:val="single"/>
              </w:rPr>
              <w:t>kompetenciák</w:t>
            </w:r>
            <w:r w:rsidRPr="00A35237">
              <w:rPr>
                <w:sz w:val="24"/>
                <w:szCs w:val="24"/>
              </w:rPr>
              <w:t xml:space="preserve"> tömör, ugyanakkor informáló leírása</w:t>
            </w:r>
          </w:p>
        </w:tc>
      </w:tr>
      <w:tr w:rsidR="007A028B" w:rsidRPr="00A35237" w:rsidTr="00C66463">
        <w:trPr>
          <w:trHeight w:val="318"/>
        </w:trPr>
        <w:tc>
          <w:tcPr>
            <w:tcW w:w="9180" w:type="dxa"/>
            <w:gridSpan w:val="3"/>
            <w:tcBorders>
              <w:top w:val="dotted" w:sz="4" w:space="0" w:color="auto"/>
              <w:bottom w:val="single" w:sz="4" w:space="0" w:color="auto"/>
            </w:tcBorders>
            <w:shd w:val="clear" w:color="auto" w:fill="FFFF99"/>
          </w:tcPr>
          <w:p w:rsidR="007A028B" w:rsidRPr="008B5D41" w:rsidRDefault="007A028B" w:rsidP="00C66463">
            <w:pPr>
              <w:rPr>
                <w:b/>
                <w:bCs/>
                <w:sz w:val="24"/>
                <w:szCs w:val="24"/>
              </w:rPr>
            </w:pPr>
            <w:r w:rsidRPr="008B5D41">
              <w:rPr>
                <w:b/>
                <w:bCs/>
                <w:sz w:val="24"/>
                <w:szCs w:val="24"/>
              </w:rPr>
              <w:t>Az oktatás nyelve:</w:t>
            </w:r>
            <w:r w:rsidRPr="008B5D41">
              <w:rPr>
                <w:bCs/>
                <w:sz w:val="24"/>
                <w:szCs w:val="24"/>
              </w:rPr>
              <w:t xml:space="preserve"> angol</w:t>
            </w:r>
          </w:p>
          <w:p w:rsidR="007A028B" w:rsidRPr="008B5D41" w:rsidRDefault="007A028B" w:rsidP="00C66463">
            <w:pPr>
              <w:rPr>
                <w:b/>
                <w:bCs/>
                <w:sz w:val="24"/>
                <w:szCs w:val="24"/>
              </w:rPr>
            </w:pPr>
            <w:r w:rsidRPr="008B5D41">
              <w:rPr>
                <w:b/>
                <w:bCs/>
                <w:sz w:val="24"/>
                <w:szCs w:val="24"/>
              </w:rPr>
              <w:t>A tanegység leírása:</w:t>
            </w:r>
          </w:p>
          <w:p w:rsidR="007A028B" w:rsidRPr="00A35237" w:rsidRDefault="007A028B" w:rsidP="00C66463">
            <w:pPr>
              <w:tabs>
                <w:tab w:val="left" w:pos="34"/>
              </w:tabs>
              <w:jc w:val="both"/>
              <w:rPr>
                <w:sz w:val="22"/>
                <w:szCs w:val="22"/>
              </w:rPr>
            </w:pPr>
            <w:r w:rsidRPr="008B5D41">
              <w:rPr>
                <w:sz w:val="24"/>
                <w:szCs w:val="24"/>
              </w:rPr>
              <w:t xml:space="preserve">A kurzus megismerteti a hallgatókat az amerikai őslakosok és európai betelepülők irodalmának meghatározó tendenciáival. Bemutatja a puritán korszak, a felvilágosodás, a romantika, a </w:t>
            </w:r>
            <w:proofErr w:type="spellStart"/>
            <w:r w:rsidRPr="008B5D41">
              <w:rPr>
                <w:sz w:val="24"/>
                <w:szCs w:val="24"/>
              </w:rPr>
              <w:t>transzcendentalizmus</w:t>
            </w:r>
            <w:proofErr w:type="spellEnd"/>
            <w:r w:rsidRPr="008B5D41">
              <w:rPr>
                <w:sz w:val="24"/>
                <w:szCs w:val="24"/>
              </w:rPr>
              <w:t xml:space="preserve"> és a 19. század végi realizmus és naturalizmus kiemelkedő szerzőit és az amerikai társadalmi tudatot befolyásoló legjelentősebb irodalmi alkotásait. Az előadások áttekintik az amerikai irodalom és az Egyesült Államok kultúrtörténetének és történelmi eseményeinek kölcsönhatását, és olyan kérdésköröket vizsgálnak, mint a nemzeti irodalom kialakulása: W. Irving, J. F. Cooper; E. A. Poe esztétikai tézisei, versei és prózája; N. </w:t>
            </w:r>
            <w:proofErr w:type="spellStart"/>
            <w:r w:rsidRPr="008B5D41">
              <w:rPr>
                <w:sz w:val="24"/>
                <w:szCs w:val="24"/>
              </w:rPr>
              <w:t>Hawthorne</w:t>
            </w:r>
            <w:proofErr w:type="spellEnd"/>
            <w:r w:rsidRPr="008B5D41">
              <w:rPr>
                <w:sz w:val="24"/>
                <w:szCs w:val="24"/>
              </w:rPr>
              <w:t xml:space="preserve"> elbeszélései, regényei és narratív technikai újításai; </w:t>
            </w:r>
            <w:proofErr w:type="spellStart"/>
            <w:r w:rsidRPr="008B5D41">
              <w:rPr>
                <w:sz w:val="24"/>
                <w:szCs w:val="24"/>
              </w:rPr>
              <w:t>transzcendentalizmus</w:t>
            </w:r>
            <w:proofErr w:type="spellEnd"/>
            <w:r w:rsidRPr="008B5D41">
              <w:rPr>
                <w:sz w:val="24"/>
                <w:szCs w:val="24"/>
              </w:rPr>
              <w:t xml:space="preserve"> az irodalomban; W. Whitman költői programja; E. </w:t>
            </w:r>
            <w:proofErr w:type="spellStart"/>
            <w:r w:rsidRPr="008B5D41">
              <w:rPr>
                <w:sz w:val="24"/>
                <w:szCs w:val="24"/>
              </w:rPr>
              <w:t>Dickinson</w:t>
            </w:r>
            <w:proofErr w:type="spellEnd"/>
            <w:r w:rsidRPr="008B5D41">
              <w:rPr>
                <w:sz w:val="24"/>
                <w:szCs w:val="24"/>
              </w:rPr>
              <w:t xml:space="preserve"> költészete; Mark Twain realizmusa; a lélek magánya H. </w:t>
            </w:r>
            <w:proofErr w:type="spellStart"/>
            <w:r w:rsidRPr="008B5D41">
              <w:rPr>
                <w:sz w:val="24"/>
                <w:szCs w:val="24"/>
              </w:rPr>
              <w:t>Melville</w:t>
            </w:r>
            <w:proofErr w:type="spellEnd"/>
            <w:r w:rsidRPr="008B5D41">
              <w:rPr>
                <w:sz w:val="24"/>
                <w:szCs w:val="24"/>
              </w:rPr>
              <w:t xml:space="preserve"> műveiben; S. </w:t>
            </w:r>
            <w:proofErr w:type="spellStart"/>
            <w:r w:rsidRPr="008B5D41">
              <w:rPr>
                <w:sz w:val="24"/>
                <w:szCs w:val="24"/>
              </w:rPr>
              <w:t>Crane</w:t>
            </w:r>
            <w:proofErr w:type="spellEnd"/>
            <w:r w:rsidRPr="008B5D41">
              <w:rPr>
                <w:sz w:val="24"/>
                <w:szCs w:val="24"/>
              </w:rPr>
              <w:t xml:space="preserve"> és a deheroizált hős; realizmus és naturalizmus a XIX. és XX. század fordulóján. A tantárgy felöleli a XX. század amerikai próza, líra és dráma kiemelkedő szerzőinek bemutatását és legjelentősebb műveinek elemzését, valamint az irodalomtörténeti és kritikai tendenciákat, különös tekintettel az irodalom és kultúrtörténet kölcsönhatásaira. A tantárgy előkészíti az MA képzés amerikai irodalommal és kultúrával foglalkozó tantárgyait.</w:t>
            </w:r>
          </w:p>
        </w:tc>
      </w:tr>
      <w:tr w:rsidR="007A028B" w:rsidRPr="00A35237" w:rsidTr="00C66463">
        <w:tc>
          <w:tcPr>
            <w:tcW w:w="9180" w:type="dxa"/>
            <w:gridSpan w:val="3"/>
            <w:tcBorders>
              <w:bottom w:val="dotted" w:sz="4" w:space="0" w:color="auto"/>
            </w:tcBorders>
          </w:tcPr>
          <w:p w:rsidR="007A028B" w:rsidRPr="00A35237" w:rsidRDefault="007A028B" w:rsidP="00C66463">
            <w:pPr>
              <w:jc w:val="both"/>
              <w:rPr>
                <w:b/>
                <w:sz w:val="24"/>
                <w:szCs w:val="24"/>
              </w:rPr>
            </w:pPr>
            <w:r w:rsidRPr="00A35237">
              <w:rPr>
                <w:sz w:val="24"/>
                <w:szCs w:val="24"/>
              </w:rPr>
              <w:t xml:space="preserve">A </w:t>
            </w:r>
            <w:r w:rsidRPr="00A35237">
              <w:rPr>
                <w:b/>
                <w:sz w:val="24"/>
                <w:szCs w:val="24"/>
              </w:rPr>
              <w:t>3-5</w:t>
            </w:r>
            <w:r w:rsidRPr="00A35237">
              <w:rPr>
                <w:sz w:val="24"/>
                <w:szCs w:val="24"/>
              </w:rPr>
              <w:t xml:space="preserve"> legfontosabb </w:t>
            </w:r>
            <w:r w:rsidRPr="00A35237">
              <w:rPr>
                <w:i/>
                <w:sz w:val="24"/>
                <w:szCs w:val="24"/>
              </w:rPr>
              <w:t>kötelező,</w:t>
            </w:r>
            <w:r w:rsidRPr="00A35237">
              <w:rPr>
                <w:sz w:val="24"/>
                <w:szCs w:val="24"/>
              </w:rPr>
              <w:t xml:space="preserve"> illetve </w:t>
            </w:r>
            <w:r w:rsidRPr="00A35237">
              <w:rPr>
                <w:i/>
                <w:sz w:val="24"/>
                <w:szCs w:val="24"/>
              </w:rPr>
              <w:t>ajánlott</w:t>
            </w:r>
            <w:r w:rsidRPr="00A35237">
              <w:rPr>
                <w:b/>
                <w:i/>
                <w:sz w:val="24"/>
                <w:szCs w:val="24"/>
              </w:rPr>
              <w:t xml:space="preserve"> </w:t>
            </w:r>
            <w:r w:rsidRPr="00A35237">
              <w:rPr>
                <w:b/>
                <w:sz w:val="24"/>
                <w:szCs w:val="24"/>
              </w:rPr>
              <w:t xml:space="preserve">irodalom </w:t>
            </w:r>
            <w:r w:rsidRPr="00A35237">
              <w:rPr>
                <w:sz w:val="24"/>
                <w:szCs w:val="24"/>
              </w:rPr>
              <w:t>(jegyzet, tankönyv) felsorolása biblio</w:t>
            </w:r>
            <w:r w:rsidRPr="00A35237">
              <w:rPr>
                <w:sz w:val="24"/>
                <w:szCs w:val="24"/>
              </w:rPr>
              <w:softHyphen/>
              <w:t>gráfiai adatokkal (szerző, cím, kiadás adatai, oldalak, ISBN)</w:t>
            </w:r>
          </w:p>
        </w:tc>
      </w:tr>
      <w:tr w:rsidR="007A028B" w:rsidRPr="00A35237" w:rsidTr="00C66463">
        <w:tc>
          <w:tcPr>
            <w:tcW w:w="9180" w:type="dxa"/>
            <w:gridSpan w:val="3"/>
            <w:tcBorders>
              <w:top w:val="dotted" w:sz="4" w:space="0" w:color="auto"/>
              <w:bottom w:val="single" w:sz="4" w:space="0" w:color="auto"/>
            </w:tcBorders>
            <w:shd w:val="clear" w:color="auto" w:fill="FFFF99"/>
          </w:tcPr>
          <w:p w:rsidR="007A028B" w:rsidRDefault="007A028B" w:rsidP="00C66463">
            <w:pPr>
              <w:ind w:left="709" w:hanging="709"/>
              <w:rPr>
                <w:b/>
                <w:bCs/>
                <w:sz w:val="24"/>
                <w:szCs w:val="24"/>
              </w:rPr>
            </w:pPr>
            <w:r>
              <w:rPr>
                <w:b/>
                <w:bCs/>
                <w:sz w:val="24"/>
                <w:szCs w:val="24"/>
              </w:rPr>
              <w:t>Kötelező olvasmányok:</w:t>
            </w:r>
          </w:p>
          <w:p w:rsidR="007A028B" w:rsidRPr="00D46551" w:rsidRDefault="007A028B" w:rsidP="00C66463">
            <w:pPr>
              <w:pStyle w:val="Trgylers"/>
              <w:ind w:left="709" w:hanging="709"/>
              <w:rPr>
                <w:rFonts w:ascii="Times New Roman" w:hAnsi="Times New Roman"/>
                <w:i/>
                <w:sz w:val="24"/>
                <w:szCs w:val="24"/>
              </w:rPr>
            </w:pPr>
            <w:r>
              <w:rPr>
                <w:rFonts w:ascii="Times New Roman" w:hAnsi="Times New Roman"/>
                <w:sz w:val="24"/>
                <w:szCs w:val="24"/>
              </w:rPr>
              <w:t xml:space="preserve">Peter </w:t>
            </w:r>
            <w:proofErr w:type="spellStart"/>
            <w:r>
              <w:rPr>
                <w:rFonts w:ascii="Times New Roman" w:hAnsi="Times New Roman"/>
                <w:sz w:val="24"/>
                <w:szCs w:val="24"/>
              </w:rPr>
              <w:t>Cohn</w:t>
            </w:r>
            <w:proofErr w:type="spellEnd"/>
            <w:r>
              <w:rPr>
                <w:rFonts w:ascii="Times New Roman" w:hAnsi="Times New Roman"/>
                <w:sz w:val="24"/>
                <w:szCs w:val="24"/>
              </w:rPr>
              <w:t>.</w:t>
            </w:r>
            <w:r w:rsidRPr="00D46551">
              <w:rPr>
                <w:rFonts w:ascii="Times New Roman" w:hAnsi="Times New Roman"/>
                <w:sz w:val="24"/>
                <w:szCs w:val="24"/>
              </w:rPr>
              <w:t xml:space="preserve"> </w:t>
            </w:r>
            <w:proofErr w:type="spellStart"/>
            <w:r w:rsidRPr="00D46551">
              <w:rPr>
                <w:rFonts w:ascii="Times New Roman" w:hAnsi="Times New Roman"/>
                <w:i/>
                <w:sz w:val="24"/>
                <w:szCs w:val="24"/>
              </w:rPr>
              <w:t>Literature</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in</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America</w:t>
            </w:r>
            <w:proofErr w:type="spellEnd"/>
            <w:r w:rsidRPr="00D46551">
              <w:rPr>
                <w:rFonts w:ascii="Times New Roman" w:hAnsi="Times New Roman"/>
                <w:i/>
                <w:sz w:val="24"/>
                <w:szCs w:val="24"/>
              </w:rPr>
              <w:t xml:space="preserve">. </w:t>
            </w:r>
            <w:r w:rsidRPr="00D46551">
              <w:rPr>
                <w:rFonts w:ascii="Times New Roman" w:hAnsi="Times New Roman"/>
                <w:sz w:val="24"/>
                <w:szCs w:val="24"/>
              </w:rPr>
              <w:t xml:space="preserve">Cambridge University Press, </w:t>
            </w:r>
            <w:r>
              <w:rPr>
                <w:rFonts w:ascii="Times New Roman" w:hAnsi="Times New Roman"/>
                <w:sz w:val="24"/>
                <w:szCs w:val="24"/>
              </w:rPr>
              <w:t xml:space="preserve">Cambridge, </w:t>
            </w:r>
            <w:r w:rsidRPr="00D46551">
              <w:rPr>
                <w:rFonts w:ascii="Times New Roman" w:hAnsi="Times New Roman"/>
                <w:sz w:val="24"/>
                <w:szCs w:val="24"/>
              </w:rPr>
              <w:t>1989.</w:t>
            </w:r>
            <w:r w:rsidRPr="00D46551">
              <w:rPr>
                <w:rFonts w:ascii="Times New Roman" w:hAnsi="Times New Roman"/>
                <w:i/>
                <w:sz w:val="24"/>
                <w:szCs w:val="24"/>
              </w:rPr>
              <w:t xml:space="preserve"> </w:t>
            </w:r>
          </w:p>
          <w:p w:rsidR="007A028B" w:rsidRDefault="007A028B" w:rsidP="00C66463">
            <w:pPr>
              <w:pStyle w:val="Trgylers"/>
              <w:ind w:left="709" w:hanging="709"/>
              <w:rPr>
                <w:rFonts w:ascii="Times New Roman" w:hAnsi="Times New Roman"/>
                <w:sz w:val="24"/>
                <w:szCs w:val="24"/>
              </w:rPr>
            </w:pPr>
            <w:proofErr w:type="spellStart"/>
            <w:r>
              <w:rPr>
                <w:rFonts w:ascii="Times New Roman" w:hAnsi="Times New Roman"/>
                <w:sz w:val="24"/>
                <w:szCs w:val="24"/>
              </w:rPr>
              <w:t>Emory</w:t>
            </w:r>
            <w:proofErr w:type="spellEnd"/>
            <w:r>
              <w:rPr>
                <w:rFonts w:ascii="Times New Roman" w:hAnsi="Times New Roman"/>
                <w:sz w:val="24"/>
                <w:szCs w:val="24"/>
              </w:rPr>
              <w:t xml:space="preserve"> </w:t>
            </w:r>
            <w:proofErr w:type="spellStart"/>
            <w:r>
              <w:rPr>
                <w:rFonts w:ascii="Times New Roman" w:hAnsi="Times New Roman"/>
                <w:sz w:val="24"/>
                <w:szCs w:val="24"/>
              </w:rPr>
              <w:t>Elliott</w:t>
            </w:r>
            <w:proofErr w:type="spellEnd"/>
            <w:r>
              <w:rPr>
                <w:rFonts w:ascii="Times New Roman" w:hAnsi="Times New Roman"/>
                <w:sz w:val="24"/>
                <w:szCs w:val="24"/>
              </w:rPr>
              <w:t>.</w:t>
            </w:r>
            <w:r w:rsidRPr="00D46551">
              <w:rPr>
                <w:rFonts w:ascii="Times New Roman" w:hAnsi="Times New Roman"/>
                <w:sz w:val="24"/>
                <w:szCs w:val="24"/>
              </w:rPr>
              <w:t xml:space="preserve"> </w:t>
            </w:r>
            <w:r w:rsidRPr="00D46551">
              <w:rPr>
                <w:rFonts w:ascii="Times New Roman" w:hAnsi="Times New Roman"/>
                <w:i/>
                <w:sz w:val="24"/>
                <w:szCs w:val="24"/>
              </w:rPr>
              <w:t xml:space="preserve">Columbia </w:t>
            </w:r>
            <w:proofErr w:type="spellStart"/>
            <w:r w:rsidRPr="00D46551">
              <w:rPr>
                <w:rFonts w:ascii="Times New Roman" w:hAnsi="Times New Roman"/>
                <w:i/>
                <w:sz w:val="24"/>
                <w:szCs w:val="24"/>
              </w:rPr>
              <w:t>Literary</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History</w:t>
            </w:r>
            <w:proofErr w:type="spellEnd"/>
            <w:r w:rsidRPr="00D46551">
              <w:rPr>
                <w:rFonts w:ascii="Times New Roman" w:hAnsi="Times New Roman"/>
                <w:i/>
                <w:sz w:val="24"/>
                <w:szCs w:val="24"/>
              </w:rPr>
              <w:t xml:space="preserve"> of </w:t>
            </w:r>
            <w:proofErr w:type="spellStart"/>
            <w:r w:rsidRPr="00D46551">
              <w:rPr>
                <w:rFonts w:ascii="Times New Roman" w:hAnsi="Times New Roman"/>
                <w:i/>
                <w:sz w:val="24"/>
                <w:szCs w:val="24"/>
              </w:rPr>
              <w:t>the</w:t>
            </w:r>
            <w:proofErr w:type="spellEnd"/>
            <w:r w:rsidRPr="00D46551">
              <w:rPr>
                <w:rFonts w:ascii="Times New Roman" w:hAnsi="Times New Roman"/>
                <w:i/>
                <w:sz w:val="24"/>
                <w:szCs w:val="24"/>
              </w:rPr>
              <w:t xml:space="preserve"> United </w:t>
            </w:r>
            <w:proofErr w:type="spellStart"/>
            <w:r w:rsidRPr="00D46551">
              <w:rPr>
                <w:rFonts w:ascii="Times New Roman" w:hAnsi="Times New Roman"/>
                <w:i/>
                <w:sz w:val="24"/>
                <w:szCs w:val="24"/>
              </w:rPr>
              <w:t>States</w:t>
            </w:r>
            <w:proofErr w:type="spellEnd"/>
            <w:r w:rsidRPr="00D46551">
              <w:rPr>
                <w:rFonts w:ascii="Times New Roman" w:hAnsi="Times New Roman"/>
                <w:i/>
                <w:sz w:val="24"/>
                <w:szCs w:val="24"/>
              </w:rPr>
              <w:t xml:space="preserve">. </w:t>
            </w:r>
            <w:r w:rsidRPr="00D46551">
              <w:rPr>
                <w:rFonts w:ascii="Times New Roman" w:hAnsi="Times New Roman"/>
                <w:sz w:val="24"/>
                <w:szCs w:val="24"/>
              </w:rPr>
              <w:t xml:space="preserve">Columbia University Press, </w:t>
            </w:r>
            <w:r>
              <w:rPr>
                <w:rFonts w:ascii="Times New Roman" w:hAnsi="Times New Roman"/>
                <w:sz w:val="24"/>
                <w:szCs w:val="24"/>
              </w:rPr>
              <w:t>New York,</w:t>
            </w:r>
            <w:r w:rsidRPr="00D46551">
              <w:rPr>
                <w:rFonts w:ascii="Times New Roman" w:hAnsi="Times New Roman"/>
                <w:sz w:val="24"/>
                <w:szCs w:val="24"/>
              </w:rPr>
              <w:t xml:space="preserve"> 1988.</w:t>
            </w:r>
          </w:p>
          <w:p w:rsidR="007A028B" w:rsidRPr="00694077" w:rsidRDefault="007A028B" w:rsidP="00C66463">
            <w:pPr>
              <w:pStyle w:val="Trgylers"/>
              <w:ind w:left="709" w:hanging="709"/>
              <w:rPr>
                <w:rFonts w:ascii="Times New Roman" w:hAnsi="Times New Roman"/>
                <w:b/>
                <w:sz w:val="24"/>
                <w:szCs w:val="24"/>
              </w:rPr>
            </w:pPr>
            <w:r w:rsidRPr="00694077">
              <w:rPr>
                <w:rFonts w:ascii="Times New Roman" w:hAnsi="Times New Roman"/>
                <w:b/>
                <w:sz w:val="24"/>
                <w:szCs w:val="24"/>
              </w:rPr>
              <w:t>Ajánlott olvasmányok:</w:t>
            </w:r>
          </w:p>
          <w:p w:rsidR="007A028B" w:rsidRDefault="007A028B" w:rsidP="00C66463">
            <w:pPr>
              <w:pStyle w:val="Trgylers"/>
              <w:ind w:left="709" w:hanging="709"/>
              <w:rPr>
                <w:rFonts w:ascii="Times New Roman" w:hAnsi="Times New Roman"/>
                <w:sz w:val="24"/>
                <w:szCs w:val="24"/>
              </w:rPr>
            </w:pPr>
            <w:r w:rsidRPr="00D46551">
              <w:rPr>
                <w:rFonts w:ascii="Times New Roman" w:hAnsi="Times New Roman"/>
                <w:sz w:val="24"/>
                <w:szCs w:val="24"/>
              </w:rPr>
              <w:t>Rich</w:t>
            </w:r>
            <w:r>
              <w:rPr>
                <w:rFonts w:ascii="Times New Roman" w:hAnsi="Times New Roman"/>
                <w:sz w:val="24"/>
                <w:szCs w:val="24"/>
              </w:rPr>
              <w:t xml:space="preserve">ard </w:t>
            </w:r>
            <w:proofErr w:type="spellStart"/>
            <w:r>
              <w:rPr>
                <w:rFonts w:ascii="Times New Roman" w:hAnsi="Times New Roman"/>
                <w:sz w:val="24"/>
                <w:szCs w:val="24"/>
              </w:rPr>
              <w:t>Ruland</w:t>
            </w:r>
            <w:proofErr w:type="spellEnd"/>
            <w:r>
              <w:rPr>
                <w:rFonts w:ascii="Times New Roman" w:hAnsi="Times New Roman"/>
                <w:sz w:val="24"/>
                <w:szCs w:val="24"/>
              </w:rPr>
              <w:t xml:space="preserve"> and </w:t>
            </w:r>
            <w:proofErr w:type="spellStart"/>
            <w:r>
              <w:rPr>
                <w:rFonts w:ascii="Times New Roman" w:hAnsi="Times New Roman"/>
                <w:sz w:val="24"/>
                <w:szCs w:val="24"/>
              </w:rPr>
              <w:t>Malcolm</w:t>
            </w:r>
            <w:proofErr w:type="spellEnd"/>
            <w:r>
              <w:rPr>
                <w:rFonts w:ascii="Times New Roman" w:hAnsi="Times New Roman"/>
                <w:sz w:val="24"/>
                <w:szCs w:val="24"/>
              </w:rPr>
              <w:t xml:space="preserve"> Bradbury.</w:t>
            </w:r>
            <w:r w:rsidRPr="00D46551">
              <w:rPr>
                <w:rFonts w:ascii="Times New Roman" w:hAnsi="Times New Roman"/>
                <w:sz w:val="24"/>
                <w:szCs w:val="24"/>
              </w:rPr>
              <w:t xml:space="preserve"> </w:t>
            </w:r>
            <w:proofErr w:type="spellStart"/>
            <w:r w:rsidRPr="00D46551">
              <w:rPr>
                <w:rFonts w:ascii="Times New Roman" w:hAnsi="Times New Roman"/>
                <w:i/>
                <w:sz w:val="24"/>
                <w:szCs w:val="24"/>
              </w:rPr>
              <w:t>From</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Puritanism</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to</w:t>
            </w:r>
            <w:proofErr w:type="spellEnd"/>
            <w:r w:rsidRPr="00D46551">
              <w:rPr>
                <w:rFonts w:ascii="Times New Roman" w:hAnsi="Times New Roman"/>
                <w:i/>
                <w:sz w:val="24"/>
                <w:szCs w:val="24"/>
              </w:rPr>
              <w:t xml:space="preserve"> </w:t>
            </w:r>
            <w:proofErr w:type="spellStart"/>
            <w:r w:rsidRPr="00D46551">
              <w:rPr>
                <w:rFonts w:ascii="Times New Roman" w:hAnsi="Times New Roman"/>
                <w:i/>
                <w:sz w:val="24"/>
                <w:szCs w:val="24"/>
              </w:rPr>
              <w:t>Postmodernism</w:t>
            </w:r>
            <w:proofErr w:type="spellEnd"/>
            <w:r w:rsidRPr="00D46551">
              <w:rPr>
                <w:rFonts w:ascii="Times New Roman" w:hAnsi="Times New Roman"/>
                <w:i/>
                <w:sz w:val="24"/>
                <w:szCs w:val="24"/>
              </w:rPr>
              <w:t xml:space="preserve">. </w:t>
            </w:r>
            <w:r w:rsidRPr="00D46551">
              <w:rPr>
                <w:rFonts w:ascii="Times New Roman" w:hAnsi="Times New Roman"/>
                <w:sz w:val="24"/>
                <w:szCs w:val="24"/>
              </w:rPr>
              <w:t>Viking, New York</w:t>
            </w:r>
            <w:r>
              <w:rPr>
                <w:rFonts w:ascii="Times New Roman" w:hAnsi="Times New Roman"/>
                <w:sz w:val="24"/>
                <w:szCs w:val="24"/>
              </w:rPr>
              <w:t>,</w:t>
            </w:r>
            <w:r w:rsidRPr="00D46551">
              <w:rPr>
                <w:rFonts w:ascii="Times New Roman" w:hAnsi="Times New Roman"/>
                <w:sz w:val="24"/>
                <w:szCs w:val="24"/>
              </w:rPr>
              <w:t xml:space="preserve"> 1991.</w:t>
            </w:r>
          </w:p>
          <w:p w:rsidR="007A028B" w:rsidRDefault="007A028B" w:rsidP="00C66463">
            <w:pPr>
              <w:ind w:left="709" w:hanging="709"/>
              <w:jc w:val="both"/>
              <w:rPr>
                <w:sz w:val="24"/>
                <w:szCs w:val="24"/>
              </w:rPr>
            </w:pPr>
            <w:r w:rsidRPr="00CF33F6">
              <w:rPr>
                <w:sz w:val="24"/>
                <w:szCs w:val="24"/>
              </w:rPr>
              <w:t>Zsolt K. Virágos</w:t>
            </w:r>
            <w:r w:rsidRPr="00CF33F6">
              <w:rPr>
                <w:i/>
                <w:iCs/>
                <w:sz w:val="24"/>
                <w:szCs w:val="24"/>
              </w:rPr>
              <w:t xml:space="preserve">. </w:t>
            </w:r>
            <w:proofErr w:type="spellStart"/>
            <w:r w:rsidRPr="00CF33F6">
              <w:rPr>
                <w:i/>
                <w:iCs/>
                <w:sz w:val="24"/>
                <w:szCs w:val="24"/>
              </w:rPr>
              <w:t>Portraits</w:t>
            </w:r>
            <w:proofErr w:type="spellEnd"/>
            <w:r w:rsidRPr="00CF33F6">
              <w:rPr>
                <w:i/>
                <w:iCs/>
                <w:sz w:val="24"/>
                <w:szCs w:val="24"/>
              </w:rPr>
              <w:t xml:space="preserve"> and </w:t>
            </w:r>
            <w:proofErr w:type="spellStart"/>
            <w:r w:rsidRPr="00CF33F6">
              <w:rPr>
                <w:i/>
                <w:iCs/>
                <w:sz w:val="24"/>
                <w:szCs w:val="24"/>
              </w:rPr>
              <w:t>Landmarks</w:t>
            </w:r>
            <w:proofErr w:type="spellEnd"/>
            <w:r w:rsidRPr="00CF33F6">
              <w:rPr>
                <w:sz w:val="24"/>
                <w:szCs w:val="24"/>
              </w:rPr>
              <w:t>. University of Debrecen, Debrecen, 2003</w:t>
            </w:r>
            <w:r>
              <w:rPr>
                <w:sz w:val="24"/>
                <w:szCs w:val="24"/>
              </w:rPr>
              <w:t>.</w:t>
            </w:r>
          </w:p>
          <w:p w:rsidR="007A028B" w:rsidRPr="00A35237" w:rsidRDefault="007A028B" w:rsidP="00C66463">
            <w:pPr>
              <w:ind w:left="709" w:hanging="709"/>
              <w:jc w:val="both"/>
              <w:rPr>
                <w:sz w:val="22"/>
                <w:szCs w:val="22"/>
              </w:rPr>
            </w:pPr>
            <w:r>
              <w:rPr>
                <w:sz w:val="24"/>
                <w:szCs w:val="24"/>
              </w:rPr>
              <w:t xml:space="preserve">Nina </w:t>
            </w:r>
            <w:proofErr w:type="spellStart"/>
            <w:r>
              <w:rPr>
                <w:sz w:val="24"/>
                <w:szCs w:val="24"/>
              </w:rPr>
              <w:t>Baym</w:t>
            </w:r>
            <w:proofErr w:type="spellEnd"/>
            <w:r>
              <w:rPr>
                <w:sz w:val="24"/>
                <w:szCs w:val="24"/>
              </w:rPr>
              <w:t xml:space="preserve"> et </w:t>
            </w:r>
            <w:proofErr w:type="spellStart"/>
            <w:r>
              <w:rPr>
                <w:sz w:val="24"/>
                <w:szCs w:val="24"/>
              </w:rPr>
              <w:t>al</w:t>
            </w:r>
            <w:proofErr w:type="spellEnd"/>
            <w:r>
              <w:rPr>
                <w:sz w:val="24"/>
                <w:szCs w:val="24"/>
              </w:rPr>
              <w:t>.</w:t>
            </w:r>
            <w:r w:rsidRPr="00D46551">
              <w:rPr>
                <w:sz w:val="24"/>
                <w:szCs w:val="24"/>
              </w:rPr>
              <w:t xml:space="preserve"> </w:t>
            </w:r>
            <w:r w:rsidRPr="00D46551">
              <w:rPr>
                <w:i/>
                <w:iCs/>
                <w:sz w:val="24"/>
                <w:szCs w:val="24"/>
              </w:rPr>
              <w:t xml:space="preserve">The Norton </w:t>
            </w:r>
            <w:proofErr w:type="spellStart"/>
            <w:r w:rsidRPr="00D46551">
              <w:rPr>
                <w:i/>
                <w:iCs/>
                <w:sz w:val="24"/>
                <w:szCs w:val="24"/>
              </w:rPr>
              <w:t>Anthology</w:t>
            </w:r>
            <w:proofErr w:type="spellEnd"/>
            <w:r w:rsidRPr="00D46551">
              <w:rPr>
                <w:i/>
                <w:iCs/>
                <w:sz w:val="24"/>
                <w:szCs w:val="24"/>
              </w:rPr>
              <w:t xml:space="preserve"> of American </w:t>
            </w:r>
            <w:proofErr w:type="spellStart"/>
            <w:r w:rsidRPr="00D46551">
              <w:rPr>
                <w:i/>
                <w:iCs/>
                <w:sz w:val="24"/>
                <w:szCs w:val="24"/>
              </w:rPr>
              <w:t>Literature</w:t>
            </w:r>
            <w:proofErr w:type="spellEnd"/>
            <w:r w:rsidRPr="00D46551">
              <w:rPr>
                <w:i/>
                <w:iCs/>
                <w:sz w:val="24"/>
                <w:szCs w:val="24"/>
              </w:rPr>
              <w:t>.</w:t>
            </w:r>
            <w:r w:rsidRPr="00D46551">
              <w:rPr>
                <w:sz w:val="24"/>
                <w:szCs w:val="24"/>
              </w:rPr>
              <w:t xml:space="preserve"> W. W. Norton and Co., New York</w:t>
            </w:r>
            <w:r>
              <w:rPr>
                <w:sz w:val="24"/>
                <w:szCs w:val="24"/>
              </w:rPr>
              <w:t>,</w:t>
            </w:r>
            <w:r w:rsidRPr="00D46551">
              <w:rPr>
                <w:sz w:val="24"/>
                <w:szCs w:val="24"/>
              </w:rPr>
              <w:t xml:space="preserve"> Inc</w:t>
            </w:r>
            <w:proofErr w:type="gramStart"/>
            <w:r w:rsidRPr="00D46551">
              <w:rPr>
                <w:sz w:val="24"/>
                <w:szCs w:val="24"/>
              </w:rPr>
              <w:t>.,</w:t>
            </w:r>
            <w:proofErr w:type="gramEnd"/>
            <w:r w:rsidRPr="00D46551">
              <w:rPr>
                <w:sz w:val="24"/>
                <w:szCs w:val="24"/>
              </w:rPr>
              <w:t xml:space="preserve"> 1989.</w:t>
            </w:r>
          </w:p>
        </w:tc>
      </w:tr>
      <w:tr w:rsidR="007A028B" w:rsidRPr="00A35237" w:rsidTr="00C66463">
        <w:trPr>
          <w:trHeight w:val="338"/>
        </w:trPr>
        <w:tc>
          <w:tcPr>
            <w:tcW w:w="9180" w:type="dxa"/>
            <w:gridSpan w:val="3"/>
          </w:tcPr>
          <w:p w:rsidR="007A028B" w:rsidRPr="00A35237" w:rsidRDefault="007A028B" w:rsidP="00C66463">
            <w:pPr>
              <w:jc w:val="both"/>
              <w:rPr>
                <w:b/>
                <w:sz w:val="24"/>
                <w:szCs w:val="24"/>
              </w:rPr>
            </w:pPr>
            <w:r w:rsidRPr="00A35237">
              <w:rPr>
                <w:b/>
                <w:sz w:val="24"/>
                <w:szCs w:val="24"/>
              </w:rPr>
              <w:t xml:space="preserve">Tantárgy felelőse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r w:rsidRPr="008B5D41">
              <w:rPr>
                <w:sz w:val="24"/>
                <w:szCs w:val="24"/>
              </w:rPr>
              <w:t>Dr. Szathmári Judit</w:t>
            </w:r>
            <w:r>
              <w:rPr>
                <w:sz w:val="24"/>
                <w:szCs w:val="24"/>
              </w:rPr>
              <w:t xml:space="preserve"> főiskolai docens, PhD</w:t>
            </w:r>
          </w:p>
        </w:tc>
      </w:tr>
      <w:tr w:rsidR="007A028B" w:rsidRPr="00A35237" w:rsidTr="00C66463">
        <w:trPr>
          <w:trHeight w:val="337"/>
        </w:trPr>
        <w:tc>
          <w:tcPr>
            <w:tcW w:w="9180" w:type="dxa"/>
            <w:gridSpan w:val="3"/>
            <w:tcBorders>
              <w:bottom w:val="single" w:sz="4" w:space="0" w:color="auto"/>
            </w:tcBorders>
          </w:tcPr>
          <w:p w:rsidR="007A028B" w:rsidRDefault="007A028B" w:rsidP="00C66463">
            <w:pPr>
              <w:jc w:val="both"/>
              <w:rPr>
                <w:b/>
                <w:sz w:val="24"/>
                <w:szCs w:val="24"/>
              </w:rPr>
            </w:pPr>
            <w:r w:rsidRPr="00A35237">
              <w:rPr>
                <w:b/>
                <w:sz w:val="24"/>
                <w:szCs w:val="24"/>
              </w:rPr>
              <w:t xml:space="preserve">Tantárgy oktatásába bevont </w:t>
            </w:r>
            <w:proofErr w:type="gramStart"/>
            <w:r w:rsidRPr="00A35237">
              <w:rPr>
                <w:b/>
                <w:sz w:val="24"/>
                <w:szCs w:val="24"/>
              </w:rPr>
              <w:t>oktató(</w:t>
            </w:r>
            <w:proofErr w:type="gramEnd"/>
            <w:r w:rsidRPr="00A35237">
              <w:rPr>
                <w:b/>
                <w:sz w:val="24"/>
                <w:szCs w:val="24"/>
              </w:rPr>
              <w:t xml:space="preserve">k), </w:t>
            </w:r>
            <w:r w:rsidRPr="00A35237">
              <w:rPr>
                <w:sz w:val="24"/>
                <w:szCs w:val="24"/>
              </w:rPr>
              <w:t>ha vannak</w:t>
            </w:r>
            <w:r w:rsidRPr="00A35237">
              <w:rPr>
                <w:b/>
                <w:sz w:val="24"/>
                <w:szCs w:val="24"/>
              </w:rPr>
              <w:t xml:space="preserve"> </w:t>
            </w:r>
            <w:r w:rsidRPr="00A35237">
              <w:rPr>
                <w:sz w:val="24"/>
                <w:szCs w:val="24"/>
              </w:rPr>
              <w:t>(</w:t>
            </w:r>
            <w:r w:rsidRPr="00A35237">
              <w:rPr>
                <w:i/>
                <w:sz w:val="24"/>
                <w:szCs w:val="24"/>
              </w:rPr>
              <w:t>név, beosztás, tud. fokozat</w:t>
            </w:r>
            <w:r w:rsidRPr="00A35237">
              <w:rPr>
                <w:sz w:val="24"/>
                <w:szCs w:val="24"/>
              </w:rPr>
              <w:t>)</w:t>
            </w:r>
            <w:r w:rsidRPr="00A35237">
              <w:rPr>
                <w:b/>
                <w:sz w:val="24"/>
                <w:szCs w:val="24"/>
              </w:rPr>
              <w:t>:</w:t>
            </w:r>
            <w:r>
              <w:rPr>
                <w:b/>
                <w:sz w:val="24"/>
                <w:szCs w:val="24"/>
              </w:rPr>
              <w:t xml:space="preserve"> </w:t>
            </w:r>
          </w:p>
          <w:p w:rsidR="007A028B" w:rsidRPr="00A35237" w:rsidRDefault="007A028B" w:rsidP="00C66463">
            <w:pPr>
              <w:jc w:val="both"/>
              <w:rPr>
                <w:b/>
                <w:sz w:val="24"/>
                <w:szCs w:val="24"/>
              </w:rPr>
            </w:pPr>
            <w:r>
              <w:rPr>
                <w:sz w:val="24"/>
                <w:szCs w:val="24"/>
              </w:rPr>
              <w:t>Dr. Vadon Lehel egyetemi tanár, PhD</w:t>
            </w:r>
          </w:p>
        </w:tc>
      </w:tr>
    </w:tbl>
    <w:p w:rsidR="007A028B" w:rsidRDefault="007A028B" w:rsidP="007A028B"/>
    <w:p w:rsidR="00EB28AD" w:rsidRDefault="00EB28AD"/>
    <w:sectPr w:rsidR="00EB28AD" w:rsidSect="00EB28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33D" w:rsidRDefault="008F733D" w:rsidP="007A028B">
      <w:r>
        <w:separator/>
      </w:r>
    </w:p>
  </w:endnote>
  <w:endnote w:type="continuationSeparator" w:id="0">
    <w:p w:rsidR="008F733D" w:rsidRDefault="008F733D" w:rsidP="007A02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imes">
    <w:panose1 w:val="0202060306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33D" w:rsidRDefault="008F733D" w:rsidP="007A028B">
      <w:r>
        <w:separator/>
      </w:r>
    </w:p>
  </w:footnote>
  <w:footnote w:type="continuationSeparator" w:id="0">
    <w:p w:rsidR="008F733D" w:rsidRDefault="008F733D" w:rsidP="007A028B">
      <w:r>
        <w:continuationSeparator/>
      </w:r>
    </w:p>
  </w:footnote>
  <w:footnote w:id="1">
    <w:p w:rsidR="007A028B" w:rsidRDefault="007A028B" w:rsidP="007A028B">
      <w:pPr>
        <w:pStyle w:val="Lbjegyzetszveg"/>
      </w:pPr>
      <w:r w:rsidRPr="006C1526">
        <w:rPr>
          <w:rStyle w:val="Lbjegyzet-hivatkozs"/>
          <w:sz w:val="24"/>
          <w:szCs w:val="24"/>
        </w:rPr>
        <w:footnoteRef/>
      </w:r>
      <w:r>
        <w:t xml:space="preserve">  </w:t>
      </w:r>
      <w:r w:rsidRPr="008E7DA5">
        <w:rPr>
          <w:rFonts w:ascii="Times" w:hAnsi="Times" w:cs="Times"/>
          <w:b/>
          <w:bCs/>
        </w:rPr>
        <w:t xml:space="preserve">Ftv. 147. </w:t>
      </w:r>
      <w:proofErr w:type="gramStart"/>
      <w:r w:rsidRPr="008E7DA5">
        <w:rPr>
          <w:rFonts w:ascii="Times" w:hAnsi="Times" w:cs="Times"/>
          <w:b/>
          <w:bCs/>
        </w:rPr>
        <w:t xml:space="preserve">§ </w:t>
      </w:r>
      <w:r w:rsidRPr="008E7DA5">
        <w:t xml:space="preserve"> </w:t>
      </w:r>
      <w:r w:rsidRPr="008E7DA5">
        <w:rPr>
          <w:rFonts w:ascii="Times" w:hAnsi="Times" w:cs="Times"/>
          <w:i/>
          <w:iCs/>
        </w:rPr>
        <w:t>tanóra</w:t>
      </w:r>
      <w:proofErr w:type="gramEnd"/>
      <w:r w:rsidRPr="008E7DA5">
        <w:rPr>
          <w:rFonts w:ascii="Times" w:hAnsi="Times" w:cs="Times"/>
          <w:i/>
          <w:iCs/>
        </w:rPr>
        <w:t xml:space="preserve">: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7A028B" w:rsidRDefault="007A028B" w:rsidP="007A028B">
      <w:pPr>
        <w:pStyle w:val="Lbjegyzetszveg"/>
      </w:pPr>
      <w:r w:rsidRPr="006C1526">
        <w:rPr>
          <w:rStyle w:val="Lbjegyzet-hivatkozs"/>
          <w:sz w:val="24"/>
          <w:szCs w:val="24"/>
        </w:rPr>
        <w:footnoteRef/>
      </w:r>
      <w:r>
        <w:t xml:space="preserve">  </w:t>
      </w:r>
      <w:proofErr w:type="gramStart"/>
      <w:r w:rsidRPr="008E7DA5">
        <w:t>pl.</w:t>
      </w:r>
      <w:proofErr w:type="gramEnd"/>
      <w:r w:rsidRPr="008E7DA5">
        <w:t xml:space="preserve"> évközi beszámoló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7A028B"/>
    <w:rsid w:val="001139BD"/>
    <w:rsid w:val="00323FFB"/>
    <w:rsid w:val="004C3508"/>
    <w:rsid w:val="00636A9D"/>
    <w:rsid w:val="00665C5A"/>
    <w:rsid w:val="006E35F3"/>
    <w:rsid w:val="007A028B"/>
    <w:rsid w:val="008F733D"/>
    <w:rsid w:val="00EB28AD"/>
    <w:rsid w:val="00F85568"/>
    <w:rsid w:val="00FA633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028B"/>
    <w:rPr>
      <w:rFonts w:ascii="Times New Roman" w:eastAsia="Times New Roman" w:hAnsi="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7A028B"/>
    <w:rPr>
      <w:vertAlign w:val="superscript"/>
    </w:rPr>
  </w:style>
  <w:style w:type="paragraph" w:styleId="Lbjegyzetszveg">
    <w:name w:val="footnote text"/>
    <w:aliases w:val="Lábjegyzetszöveg Char1 Char Char,Lábjegyzetszöveg Char1"/>
    <w:basedOn w:val="Norml"/>
    <w:link w:val="LbjegyzetszvegChar"/>
    <w:semiHidden/>
    <w:rsid w:val="007A028B"/>
  </w:style>
  <w:style w:type="character" w:customStyle="1" w:styleId="LbjegyzetszvegChar">
    <w:name w:val="Lábjegyzetszöveg Char"/>
    <w:aliases w:val="Lábjegyzetszöveg Char1 Char Char Char,Lábjegyzetszöveg Char1 Char"/>
    <w:basedOn w:val="Bekezdsalapbettpusa"/>
    <w:link w:val="Lbjegyzetszveg"/>
    <w:semiHidden/>
    <w:rsid w:val="007A028B"/>
    <w:rPr>
      <w:rFonts w:ascii="Times New Roman" w:eastAsia="Times New Roman" w:hAnsi="Times New Roman"/>
      <w:sz w:val="20"/>
      <w:szCs w:val="20"/>
      <w:lang w:eastAsia="hu-HU"/>
    </w:rPr>
  </w:style>
  <w:style w:type="paragraph" w:customStyle="1" w:styleId="Trgylers">
    <w:name w:val="Tárgyleírás"/>
    <w:basedOn w:val="Norml"/>
    <w:rsid w:val="007A028B"/>
    <w:pPr>
      <w:ind w:left="567" w:firstLine="284"/>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2292</Characters>
  <Application>Microsoft Office Word</Application>
  <DocSecurity>0</DocSecurity>
  <Lines>19</Lines>
  <Paragraphs>5</Paragraphs>
  <ScaleCrop>false</ScaleCrop>
  <Company>EKF</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Suszter Anikó</dc:creator>
  <cp:keywords/>
  <dc:description/>
  <cp:lastModifiedBy>Suszter Anikó</cp:lastModifiedBy>
  <cp:revision>3</cp:revision>
  <dcterms:created xsi:type="dcterms:W3CDTF">2013-07-01T07:29:00Z</dcterms:created>
  <dcterms:modified xsi:type="dcterms:W3CDTF">2013-07-04T08:01:00Z</dcterms:modified>
</cp:coreProperties>
</file>