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31" w:rsidRDefault="00C92C31" w:rsidP="00C92C31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C92C31" w:rsidRPr="00F61332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C31" w:rsidRPr="00F61332" w:rsidRDefault="00C92C31" w:rsidP="00EB44C2">
            <w:pPr>
              <w:jc w:val="both"/>
            </w:pPr>
            <w:r>
              <w:rPr>
                <w:b/>
              </w:rPr>
              <w:t>Tantárgy</w:t>
            </w:r>
            <w:r w:rsidRPr="00932223">
              <w:rPr>
                <w:b/>
              </w:rPr>
              <w:t xml:space="preserve"> neve:</w:t>
            </w:r>
            <w:r>
              <w:t xml:space="preserve"> </w:t>
            </w:r>
            <w:r w:rsidRPr="00067525">
              <w:rPr>
                <w:rFonts w:ascii="Georgia" w:hAnsi="Georgia"/>
                <w:b/>
                <w:caps/>
                <w:sz w:val="28"/>
                <w:szCs w:val="28"/>
              </w:rPr>
              <w:t xml:space="preserve">Ápolás- </w:t>
            </w:r>
            <w:proofErr w:type="gramStart"/>
            <w:r w:rsidRPr="00067525">
              <w:rPr>
                <w:rFonts w:ascii="Georgia" w:hAnsi="Georgia"/>
                <w:b/>
                <w:caps/>
                <w:sz w:val="28"/>
                <w:szCs w:val="28"/>
              </w:rPr>
              <w:t>és</w:t>
            </w:r>
            <w:proofErr w:type="gramEnd"/>
            <w:r w:rsidRPr="00067525">
              <w:rPr>
                <w:rFonts w:ascii="Georgia" w:hAnsi="Georgia"/>
                <w:b/>
                <w:caps/>
                <w:sz w:val="28"/>
                <w:szCs w:val="28"/>
              </w:rPr>
              <w:t xml:space="preserve"> táplálkozástan </w:t>
            </w:r>
          </w:p>
        </w:tc>
      </w:tr>
      <w:tr w:rsidR="00C92C31" w:rsidRPr="00932223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Pr="00932223" w:rsidRDefault="00C92C31" w:rsidP="00EB44C2">
            <w:pPr>
              <w:jc w:val="both"/>
              <w:rPr>
                <w:b/>
              </w:rPr>
            </w:pPr>
            <w:r w:rsidRPr="00F61332">
              <w:rPr>
                <w:b/>
              </w:rPr>
              <w:t>Tantárgy kódja</w:t>
            </w:r>
            <w:proofErr w:type="gramStart"/>
            <w:r w:rsidRPr="00C4795A"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_CG405G4</w:t>
            </w:r>
            <w:bookmarkEnd w:id="0"/>
          </w:p>
        </w:tc>
      </w:tr>
      <w:tr w:rsidR="00C92C31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Default="00C92C3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C92C31" w:rsidRDefault="00C92C31" w:rsidP="00EB44C2">
            <w:pPr>
              <w:rPr>
                <w:bCs/>
              </w:rPr>
            </w:pPr>
          </w:p>
          <w:p w:rsidR="00C92C31" w:rsidRDefault="00C92C31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Default="00C92C3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C92C31" w:rsidRDefault="00C92C31" w:rsidP="00EB44C2">
            <w:pPr>
              <w:rPr>
                <w:bCs/>
              </w:rPr>
            </w:pPr>
          </w:p>
          <w:p w:rsidR="00C92C31" w:rsidRDefault="00C92C31" w:rsidP="00EB44C2">
            <w:pPr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Default="00C92C3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C92C31" w:rsidRDefault="00C92C3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C92C31" w:rsidRDefault="00C92C31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Default="00C92C31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C92C31" w:rsidRDefault="00C92C31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 xml:space="preserve">X </w:t>
            </w:r>
          </w:p>
          <w:p w:rsidR="00C92C31" w:rsidRDefault="00C92C31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C92C31" w:rsidRDefault="00C92C31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Default="00C92C3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C92C31" w:rsidRDefault="00C92C31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 X</w:t>
            </w:r>
            <w:proofErr w:type="gramEnd"/>
            <w:r>
              <w:t xml:space="preserve"> </w:t>
            </w:r>
          </w:p>
          <w:p w:rsidR="00C92C31" w:rsidRDefault="00C92C31" w:rsidP="00EB44C2">
            <w:pPr>
              <w:rPr>
                <w:b/>
                <w:bCs/>
              </w:rPr>
            </w:pPr>
            <w:r>
              <w:tab/>
              <w:t>Gyakorlati jegy     </w:t>
            </w:r>
          </w:p>
        </w:tc>
      </w:tr>
      <w:tr w:rsidR="00C92C31" w:rsidRPr="00F04343" w:rsidTr="00EB44C2">
        <w:trPr>
          <w:trHeight w:val="35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Pr="00F04343" w:rsidRDefault="00C92C31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 w:rsidRPr="00F04343">
              <w:rPr>
                <w:b/>
                <w:bCs/>
              </w:rPr>
              <w:t>:</w:t>
            </w:r>
          </w:p>
          <w:p w:rsidR="00C92C31" w:rsidRPr="00F04343" w:rsidRDefault="00C92C31" w:rsidP="00EB44C2">
            <w:pPr>
              <w:ind w:firstLine="642"/>
              <w:jc w:val="both"/>
              <w:rPr>
                <w:iCs/>
              </w:rPr>
            </w:pPr>
            <w:r>
              <w:rPr>
                <w:iCs/>
              </w:rPr>
              <w:t>A</w:t>
            </w:r>
            <w:r w:rsidRPr="00F04343">
              <w:rPr>
                <w:iCs/>
              </w:rPr>
              <w:t xml:space="preserve"> csecsemő- és kisgyermeknevelő-gondozók elsajátítsák a csecsemő- és kisded ápolásának elméleti és gyakorlati ismereteit és szakszerű megfigyelési szempontjait.</w:t>
            </w:r>
          </w:p>
          <w:p w:rsidR="00C92C31" w:rsidRDefault="00C92C31" w:rsidP="00EB44C2">
            <w:pPr>
              <w:ind w:firstLine="642"/>
              <w:jc w:val="both"/>
              <w:rPr>
                <w:iCs/>
              </w:rPr>
            </w:pPr>
            <w:r w:rsidRPr="00F04343">
              <w:rPr>
                <w:iCs/>
              </w:rPr>
              <w:t>Készítsen fel gyermekkorban előforduló megbetegedésekkel kapcsolatos ellátási feladatokra. Ismertesse meg a hallgatókkal a családban, gyermekotthonban ápolható betegek ellátásának, utógondozásának feladatait. Segítse elő, hogy a csecsemő- és kisgyermeknevelő-gondozó tudja tájékoztatni és segíteni a szülőt/gondviselőt az alapápolás és gondozás feladataiban, továbbá bevonni a prevenciós tevékenységbe. Felkészíteni a hallgatókat a beteg gyermek táplálásának teendőire.</w:t>
            </w:r>
          </w:p>
          <w:p w:rsidR="00C92C31" w:rsidRPr="00F04343" w:rsidRDefault="00C92C31" w:rsidP="00EB44C2">
            <w:pPr>
              <w:ind w:firstLine="642"/>
              <w:jc w:val="both"/>
              <w:rPr>
                <w:iCs/>
              </w:rPr>
            </w:pPr>
          </w:p>
          <w:p w:rsidR="00C92C31" w:rsidRPr="00F04343" w:rsidRDefault="00C92C31" w:rsidP="00EB44C2">
            <w:pPr>
              <w:jc w:val="both"/>
            </w:pPr>
            <w:r>
              <w:rPr>
                <w:b/>
              </w:rPr>
              <w:t>Tananyagt</w:t>
            </w:r>
            <w:r w:rsidRPr="00F04343">
              <w:rPr>
                <w:b/>
              </w:rPr>
              <w:t>artalom</w:t>
            </w:r>
            <w:r w:rsidRPr="00F04343">
              <w:t>: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Alapismeretek a megbetegedett csecsemő és kisgyermek ellátásáról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csecsemő és kisgyermek leggyakoribb betegségei, nátha, köhögés, fülfolyás, váladékos szem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Hasmenés, bőrelváltozások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megbetegedett csecsemő és kisgyermek ellátása az orvos megérkezéséig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Lázmérés, lázcsillapítás, folyadékpótlás, étrend-változtatás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gyógyszer beadásának helyes módja csecsemő és kisgyermekkorban.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Segédkezés orvosi vizsgálatoknál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Csecsemő és kisgyermekkorban leggyakrabban előforduló balesetek, sérülések és ellátásuk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Csecsemő és gyermekkorban alkalmazott védőoltások.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Az ápolás célja, fogalma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Ápolási folyamat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Ápolási modellek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gyermekápoló feladatai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megbetegedett csecsemő/kisded megfigyelése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Tudat, sírás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Légzés, pulzus, hőmérséklet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Köhögés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Bőr- és nyálkahártya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Váladékok megfigyelése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lázas csecsemő/kisded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hőmérőzés módjai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lázcsillapítás formái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lázas beteg étrendje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hasmenéses csecsemő/kisded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hasmenéses betegek ápolásának fő feladatai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só- és folyadékháztartás egyensúlyban tartása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Diétás és gyógyszeres kezelés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lastRenderedPageBreak/>
              <w:t>Gondos bőrápolás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fertőzés továbbvitelének megakadályozása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hányós csecsemő/kisded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hányás okai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hányós beteg megfigyelése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Teendők hányás esetén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hányás veszélye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hányás diétás és gyógyszeres kezelése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légúti betegségekben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Felső légúti hurut okai, tünetei, szövődményei, megfigyelési és ápolási feladatai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Alsó légúti kórképek okai, tünetei, szövődményei, megfigyelési és ápolási feladatai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Az emésztési és felszívódási zavarban szenvedő kisgyermekek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Galactosaemiában</w:t>
            </w:r>
            <w:proofErr w:type="spellEnd"/>
            <w:r w:rsidRPr="00462313">
              <w:t xml:space="preserve"> és tehéntej allergiában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Coeliákiában</w:t>
            </w:r>
            <w:proofErr w:type="spellEnd"/>
            <w:r w:rsidRPr="00462313">
              <w:t xml:space="preserve"> szenvedő kisdedek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Mucovisicidosisban</w:t>
            </w:r>
            <w:proofErr w:type="spellEnd"/>
            <w:r w:rsidRPr="00462313">
              <w:t xml:space="preserve">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PKU-ban</w:t>
            </w:r>
            <w:proofErr w:type="spellEnd"/>
            <w:r w:rsidRPr="00462313">
              <w:t xml:space="preserve"> szenvedők ápolása.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húgyúti és vesebetegségben szenvedő csecsemők/kisdedek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Az alsó húgyúti fertőzésben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Pyelonephritieses</w:t>
            </w:r>
            <w:proofErr w:type="spellEnd"/>
            <w:r w:rsidRPr="00462313">
              <w:t xml:space="preserve"> betegek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Nephrosis-syndromás</w:t>
            </w:r>
            <w:proofErr w:type="spellEnd"/>
            <w:r w:rsidRPr="00462313">
              <w:t xml:space="preserve"> betegek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Glomerulonephritis-syndromás</w:t>
            </w:r>
            <w:proofErr w:type="spellEnd"/>
            <w:r w:rsidRPr="00462313">
              <w:t xml:space="preserve"> betegek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vesebetegek diétás kezelése.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szívbeteg csecsemők/kisdedek ápolása, gondozása.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veleszületett és szerzett szívbetegségben szenvedő kisgyermek megfigyelése és ápolása, gondozása.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Keringési zavarban szenvedők ápolása.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szívbetegek diétás kezelése.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 xml:space="preserve">Az </w:t>
            </w:r>
            <w:proofErr w:type="spellStart"/>
            <w:r w:rsidRPr="00462313">
              <w:t>orr-fül-gégészeti</w:t>
            </w:r>
            <w:proofErr w:type="spellEnd"/>
            <w:r w:rsidRPr="00462313">
              <w:t xml:space="preserve"> betegségekben szenvedő csecsemők/kisdedek ápolása.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Sinusistises</w:t>
            </w:r>
            <w:proofErr w:type="spellEnd"/>
            <w:r w:rsidRPr="00462313">
              <w:t xml:space="preserve"> betegek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Otitises</w:t>
            </w:r>
            <w:proofErr w:type="spellEnd"/>
            <w:r w:rsidRPr="00462313">
              <w:t xml:space="preserve"> betegek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Tonsillitises</w:t>
            </w:r>
            <w:proofErr w:type="spellEnd"/>
            <w:r w:rsidRPr="00462313">
              <w:t xml:space="preserve"> betegek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Tonsillectomián</w:t>
            </w:r>
            <w:proofErr w:type="spellEnd"/>
            <w:r w:rsidRPr="00462313">
              <w:t xml:space="preserve"> átesett beteg ápolása.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görcsölő és eszméletlen csecsemők/kisdedek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görcsölő beteg megfigyelése és ellátása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Az eszméletlen, magatehetetlen beteg ápolása (a beteg elhelyezése, szabad légutak biztosítása, bőr-, és nyálkahártya védelme, folyadékpótlás, táplálás, megfigyelés, mobilizálás)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Diabetes mellitusban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Az inzulinkezelés, beállítás elvei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 xml:space="preserve">A </w:t>
            </w:r>
            <w:proofErr w:type="spellStart"/>
            <w:r w:rsidRPr="00462313">
              <w:t>Diabaeteses</w:t>
            </w:r>
            <w:proofErr w:type="spellEnd"/>
            <w:r w:rsidRPr="00462313">
              <w:t xml:space="preserve"> </w:t>
            </w:r>
            <w:proofErr w:type="spellStart"/>
            <w:r w:rsidRPr="00462313">
              <w:t>comában</w:t>
            </w:r>
            <w:proofErr w:type="spellEnd"/>
            <w:r w:rsidRPr="00462313">
              <w:t xml:space="preserve">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 xml:space="preserve">A </w:t>
            </w:r>
            <w:proofErr w:type="spellStart"/>
            <w:r w:rsidRPr="00462313">
              <w:t>Hypoglykaemiás</w:t>
            </w:r>
            <w:proofErr w:type="spellEnd"/>
            <w:r w:rsidRPr="00462313">
              <w:t xml:space="preserve"> betegek ellátása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Educatió</w:t>
            </w:r>
            <w:proofErr w:type="spellEnd"/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Diétás kezelés.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 xml:space="preserve">Az </w:t>
            </w:r>
            <w:proofErr w:type="spellStart"/>
            <w:r w:rsidRPr="00462313">
              <w:t>atópiás</w:t>
            </w:r>
            <w:proofErr w:type="spellEnd"/>
            <w:r w:rsidRPr="00462313">
              <w:t xml:space="preserve"> betegségben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Ekzemás</w:t>
            </w:r>
            <w:proofErr w:type="spellEnd"/>
            <w:r w:rsidRPr="00462313">
              <w:t xml:space="preserve"> betegek kezelése,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 xml:space="preserve">Bronchitis </w:t>
            </w:r>
            <w:proofErr w:type="spellStart"/>
            <w:r w:rsidRPr="00462313">
              <w:t>obstructivában</w:t>
            </w:r>
            <w:proofErr w:type="spellEnd"/>
            <w:r w:rsidRPr="00462313">
              <w:t xml:space="preserve">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lastRenderedPageBreak/>
              <w:t>Psendocrupban</w:t>
            </w:r>
            <w:proofErr w:type="spellEnd"/>
            <w:r w:rsidRPr="00462313">
              <w:t xml:space="preserve"> szenvedők ellátása.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fogyatékos gyermekek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 sérült gyermekek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Testi fogyatékos gyermekek ápolása (mozgás-, látás-, hallásfogyatékos gyermek ápolása)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„Bántalmazott gyermek” ápolása, gondozása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Bántalmazás tünetei, okai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 xml:space="preserve">Rizikó-, </w:t>
            </w:r>
            <w:proofErr w:type="spellStart"/>
            <w:r w:rsidRPr="00462313">
              <w:t>prediszponáló</w:t>
            </w:r>
            <w:proofErr w:type="spellEnd"/>
            <w:r w:rsidRPr="00462313">
              <w:t xml:space="preserve"> tényezők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Bizonyító, gyanút keltő tünetek felismerése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Ápoláslélektani</w:t>
            </w:r>
            <w:proofErr w:type="spellEnd"/>
            <w:r w:rsidRPr="00462313">
              <w:t xml:space="preserve"> vonatkozások (tapintatos és kíméletes bánásmód)</w:t>
            </w:r>
          </w:p>
          <w:p w:rsidR="00C92C31" w:rsidRPr="00462313" w:rsidRDefault="00C92C31" w:rsidP="00C92C31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462313">
              <w:t>A fertőző betegségekben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Kiütéssel járó fertőző betegségben szenvedők ápolása (</w:t>
            </w:r>
            <w:proofErr w:type="spellStart"/>
            <w:r w:rsidRPr="00462313">
              <w:t>Scarlatina</w:t>
            </w:r>
            <w:proofErr w:type="spellEnd"/>
            <w:r w:rsidRPr="00462313">
              <w:t xml:space="preserve">, </w:t>
            </w:r>
            <w:proofErr w:type="spellStart"/>
            <w:r w:rsidRPr="00462313">
              <w:t>Morbilli</w:t>
            </w:r>
            <w:proofErr w:type="spellEnd"/>
            <w:r w:rsidRPr="00462313">
              <w:t xml:space="preserve">, Rubeola, </w:t>
            </w:r>
            <w:proofErr w:type="spellStart"/>
            <w:r w:rsidRPr="00462313">
              <w:t>Varicella</w:t>
            </w:r>
            <w:proofErr w:type="spellEnd"/>
            <w:r w:rsidRPr="00462313">
              <w:t>)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Parotisis</w:t>
            </w:r>
            <w:proofErr w:type="spellEnd"/>
            <w:r w:rsidRPr="00462313">
              <w:t xml:space="preserve"> </w:t>
            </w:r>
            <w:proofErr w:type="spellStart"/>
            <w:r w:rsidRPr="00462313">
              <w:t>epidemicában</w:t>
            </w:r>
            <w:proofErr w:type="spellEnd"/>
            <w:r w:rsidRPr="00462313">
              <w:t xml:space="preserve"> szenvedők ápolása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proofErr w:type="spellStart"/>
            <w:r w:rsidRPr="00462313">
              <w:t>Enteralis</w:t>
            </w:r>
            <w:proofErr w:type="spellEnd"/>
            <w:r w:rsidRPr="00462313">
              <w:t xml:space="preserve"> betegségben szenvedők ápolásának elvei</w:t>
            </w:r>
          </w:p>
          <w:p w:rsidR="00C92C31" w:rsidRPr="00462313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Hepatitises betegek ápolása</w:t>
            </w:r>
          </w:p>
          <w:p w:rsidR="00C92C31" w:rsidRDefault="00C92C31" w:rsidP="00C92C31">
            <w:pPr>
              <w:numPr>
                <w:ilvl w:val="1"/>
                <w:numId w:val="2"/>
              </w:numPr>
              <w:tabs>
                <w:tab w:val="clear" w:pos="1440"/>
                <w:tab w:val="num" w:pos="1182"/>
              </w:tabs>
              <w:ind w:left="1182" w:hanging="720"/>
              <w:jc w:val="both"/>
            </w:pPr>
            <w:r w:rsidRPr="00462313">
              <w:t>AIDS-ben szenvedő csecsemők/kisdedek ápolása</w:t>
            </w:r>
          </w:p>
          <w:p w:rsidR="00C92C31" w:rsidRPr="00D45EFA" w:rsidRDefault="00C92C31" w:rsidP="00EB44C2">
            <w:pPr>
              <w:jc w:val="both"/>
              <w:rPr>
                <w:sz w:val="22"/>
                <w:szCs w:val="22"/>
              </w:rPr>
            </w:pPr>
            <w:r>
              <w:t>19.</w:t>
            </w:r>
            <w:r w:rsidRPr="00D45EFA">
              <w:rPr>
                <w:sz w:val="22"/>
                <w:szCs w:val="22"/>
              </w:rPr>
              <w:t xml:space="preserve"> Élelmezéstechnika és higiéné</w:t>
            </w:r>
          </w:p>
          <w:p w:rsidR="00C92C31" w:rsidRPr="00D45EFA" w:rsidRDefault="00C92C31" w:rsidP="00C92C3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Az élelmiszerek tartósítása, feldolgozása (konyhatechnika és higiéné)</w:t>
            </w:r>
          </w:p>
          <w:p w:rsidR="00C92C31" w:rsidRPr="00D45EFA" w:rsidRDefault="00C92C31" w:rsidP="00C92C3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Étrendtervezés, ételsorok és csoportok</w:t>
            </w:r>
          </w:p>
          <w:p w:rsidR="00C92C31" w:rsidRPr="00D45EFA" w:rsidRDefault="00C92C31" w:rsidP="00C92C3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Tejkonyha, tápszerek és alkalmazásuk</w:t>
            </w:r>
          </w:p>
          <w:p w:rsidR="00C92C31" w:rsidRPr="00D45EFA" w:rsidRDefault="00C92C31" w:rsidP="00C92C3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HACCP</w:t>
            </w:r>
          </w:p>
          <w:p w:rsidR="00C92C31" w:rsidRPr="00D45EFA" w:rsidRDefault="00C92C31" w:rsidP="00EB4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20.A beteg csecsenő és kisgyermek táplálása </w:t>
            </w:r>
            <w:r w:rsidRPr="00D45EFA">
              <w:rPr>
                <w:sz w:val="22"/>
                <w:szCs w:val="22"/>
              </w:rPr>
              <w:t>Táplálkozási problémák</w:t>
            </w:r>
          </w:p>
          <w:p w:rsidR="00C92C31" w:rsidRPr="00F04343" w:rsidRDefault="00C92C31" w:rsidP="00EB44C2">
            <w:pPr>
              <w:jc w:val="both"/>
            </w:pPr>
            <w:r w:rsidRPr="00D45EFA">
              <w:rPr>
                <w:sz w:val="22"/>
                <w:szCs w:val="22"/>
              </w:rPr>
              <w:t xml:space="preserve">Az étkezés közösségi problémái, diétát igénylő betegségek, </w:t>
            </w:r>
            <w:proofErr w:type="spellStart"/>
            <w:r w:rsidRPr="00D45EFA">
              <w:rPr>
                <w:sz w:val="22"/>
                <w:szCs w:val="22"/>
              </w:rPr>
              <w:t>gyógyélelmezés</w:t>
            </w:r>
            <w:proofErr w:type="spellEnd"/>
            <w:r w:rsidRPr="00040FDD">
              <w:rPr>
                <w:sz w:val="22"/>
                <w:szCs w:val="22"/>
              </w:rPr>
              <w:t>.</w:t>
            </w:r>
          </w:p>
        </w:tc>
      </w:tr>
      <w:tr w:rsidR="00C92C31" w:rsidTr="00EB44C2">
        <w:trPr>
          <w:trHeight w:val="147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Default="00C92C3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C92C31" w:rsidRDefault="00C92C31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Kertai </w:t>
            </w:r>
            <w:proofErr w:type="spellStart"/>
            <w:r>
              <w:rPr>
                <w:szCs w:val="24"/>
              </w:rPr>
              <w:t>pál</w:t>
            </w:r>
            <w:proofErr w:type="spellEnd"/>
            <w:r>
              <w:rPr>
                <w:szCs w:val="24"/>
              </w:rPr>
              <w:t>: Közegészségtan, Medicina, Bp., 1991.</w:t>
            </w:r>
          </w:p>
          <w:p w:rsidR="00C92C31" w:rsidRDefault="00C92C31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Benkő Zsuzsa: Egészségfejlesztés, JGYTF kiadó, Szeged, 1993.</w:t>
            </w:r>
          </w:p>
          <w:p w:rsidR="00C92C31" w:rsidRDefault="00C92C31" w:rsidP="00EB44C2">
            <w:pPr>
              <w:pStyle w:val="Szvegtrzsbehzssal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Leboyer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Frédérick</w:t>
            </w:r>
            <w:proofErr w:type="spellEnd"/>
            <w:r>
              <w:rPr>
                <w:szCs w:val="24"/>
              </w:rPr>
              <w:t xml:space="preserve">: A gyengéd születés, </w:t>
            </w:r>
            <w:proofErr w:type="spellStart"/>
            <w:r>
              <w:rPr>
                <w:szCs w:val="24"/>
              </w:rPr>
              <w:t>Twins</w:t>
            </w:r>
            <w:proofErr w:type="spellEnd"/>
            <w:r>
              <w:rPr>
                <w:szCs w:val="24"/>
              </w:rPr>
              <w:t xml:space="preserve"> kiadó, 1994.</w:t>
            </w:r>
          </w:p>
          <w:p w:rsidR="00C92C31" w:rsidRDefault="00C92C31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Fülöp Zsuzsanna: Híd a gyermekvilágba, </w:t>
            </w:r>
            <w:proofErr w:type="spellStart"/>
            <w:r>
              <w:rPr>
                <w:szCs w:val="24"/>
              </w:rPr>
              <w:t>Haxel</w:t>
            </w:r>
            <w:proofErr w:type="spellEnd"/>
            <w:r>
              <w:rPr>
                <w:szCs w:val="24"/>
              </w:rPr>
              <w:t xml:space="preserve"> Kiadó, </w:t>
            </w:r>
            <w:proofErr w:type="spellStart"/>
            <w:r>
              <w:rPr>
                <w:szCs w:val="24"/>
              </w:rPr>
              <w:t>Bp</w:t>
            </w:r>
            <w:proofErr w:type="spellEnd"/>
            <w:r>
              <w:rPr>
                <w:szCs w:val="24"/>
              </w:rPr>
              <w:t>, 1994.</w:t>
            </w:r>
          </w:p>
          <w:p w:rsidR="00C92C31" w:rsidRDefault="00C92C31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>A közegészségügyi-járványügyi szakmai kollégium módszertani levele a bölcsődében és oktatási intézményekben alkalmazható vegetáriánus és hasonló jellegű étrendekről.</w:t>
            </w:r>
          </w:p>
          <w:p w:rsidR="00C92C31" w:rsidRDefault="00C92C31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Dr. Arató </w:t>
            </w:r>
            <w:proofErr w:type="spellStart"/>
            <w:r>
              <w:rPr>
                <w:szCs w:val="24"/>
              </w:rPr>
              <w:t>András-Dr</w:t>
            </w:r>
            <w:proofErr w:type="gramStart"/>
            <w:r>
              <w:rPr>
                <w:szCs w:val="24"/>
              </w:rPr>
              <w:t>.Várkonyi</w:t>
            </w:r>
            <w:proofErr w:type="spellEnd"/>
            <w:proofErr w:type="gramEnd"/>
            <w:r>
              <w:rPr>
                <w:szCs w:val="24"/>
              </w:rPr>
              <w:t xml:space="preserve"> Ágnes.: Az OCSGYI 47. sz. Módszertani levél módosítása.</w:t>
            </w:r>
          </w:p>
          <w:p w:rsidR="00C92C31" w:rsidRDefault="00C92C31" w:rsidP="00EB44C2">
            <w:pPr>
              <w:pStyle w:val="Szvegtrzsbehzssal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Dr. Barna Mária-Papp </w:t>
            </w:r>
            <w:proofErr w:type="spellStart"/>
            <w:r>
              <w:rPr>
                <w:szCs w:val="24"/>
              </w:rPr>
              <w:t>Rita-Mramurácz</w:t>
            </w:r>
            <w:proofErr w:type="spellEnd"/>
            <w:r>
              <w:rPr>
                <w:szCs w:val="24"/>
              </w:rPr>
              <w:t xml:space="preserve"> Éva dr.: Otthon és a bölcsődében. Kisgyermekek táplálása 1-3 éves korban, </w:t>
            </w:r>
            <w:proofErr w:type="spellStart"/>
            <w:r>
              <w:rPr>
                <w:szCs w:val="24"/>
              </w:rPr>
              <w:t>Alimenta</w:t>
            </w:r>
            <w:proofErr w:type="spellEnd"/>
            <w:r>
              <w:rPr>
                <w:szCs w:val="24"/>
              </w:rPr>
              <w:t xml:space="preserve"> Kiadó Bp., 1995.</w:t>
            </w:r>
          </w:p>
          <w:p w:rsidR="00C92C31" w:rsidRDefault="00C92C31" w:rsidP="00EB44C2">
            <w:pPr>
              <w:pStyle w:val="Szvegtrzsbehzssal"/>
              <w:ind w:left="0"/>
              <w:rPr>
                <w:szCs w:val="24"/>
              </w:rPr>
            </w:pPr>
          </w:p>
        </w:tc>
      </w:tr>
      <w:tr w:rsidR="00C92C31" w:rsidTr="00EB44C2">
        <w:trPr>
          <w:trHeight w:val="70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31" w:rsidRDefault="00C92C31" w:rsidP="00EB44C2">
            <w:pPr>
              <w:tabs>
                <w:tab w:val="left" w:pos="2475"/>
              </w:tabs>
              <w:jc w:val="both"/>
            </w:pPr>
            <w:r>
              <w:rPr>
                <w:b/>
                <w:bCs/>
              </w:rPr>
              <w:t xml:space="preserve">Tantárgyfelelős: </w:t>
            </w:r>
            <w:r>
              <w:t>Szentpéteriné Tátrai Éva</w:t>
            </w:r>
          </w:p>
          <w:p w:rsidR="00C92C31" w:rsidRDefault="00C92C31" w:rsidP="00EB44C2">
            <w:pPr>
              <w:jc w:val="both"/>
            </w:pPr>
            <w:r>
              <w:rPr>
                <w:b/>
                <w:bCs/>
              </w:rPr>
              <w:t xml:space="preserve">Oktatók: </w:t>
            </w:r>
          </w:p>
          <w:p w:rsidR="00C92C31" w:rsidRDefault="00C92C31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C92C31" w:rsidRDefault="00C92C31" w:rsidP="00C92C31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1735"/>
    <w:multiLevelType w:val="hybridMultilevel"/>
    <w:tmpl w:val="7A244F56"/>
    <w:lvl w:ilvl="0" w:tplc="21C4A8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33EDB"/>
    <w:multiLevelType w:val="hybridMultilevel"/>
    <w:tmpl w:val="3AFAF0CE"/>
    <w:lvl w:ilvl="0" w:tplc="E5FCB768">
      <w:start w:val="1"/>
      <w:numFmt w:val="decimal"/>
      <w:lvlText w:val="%1.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5A98D4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31"/>
    <w:rsid w:val="002C7179"/>
    <w:rsid w:val="00C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C92C31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C92C31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92C3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C92C31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C92C31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92C3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2011-08-25T06:12:00Z</dcterms:created>
  <dcterms:modified xsi:type="dcterms:W3CDTF">2011-08-25T06:12:00Z</dcterms:modified>
</cp:coreProperties>
</file>