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2" w:rsidRDefault="001935D2" w:rsidP="001935D2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1935D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35D2" w:rsidRDefault="001935D2" w:rsidP="00EB44C2">
            <w:pPr>
              <w:rPr>
                <w:b/>
                <w:smallCaps/>
                <w:sz w:val="36"/>
                <w:szCs w:val="36"/>
              </w:rPr>
            </w:pPr>
            <w:r w:rsidRPr="006878E1">
              <w:rPr>
                <w:b/>
              </w:rPr>
              <w:t>Tantárgy neve:</w:t>
            </w:r>
            <w:r w:rsidRPr="006A70E2">
              <w:rPr>
                <w:b/>
                <w:sz w:val="28"/>
                <w:szCs w:val="28"/>
              </w:rPr>
              <w:t xml:space="preserve"> </w:t>
            </w:r>
          </w:p>
          <w:p w:rsidR="001935D2" w:rsidRPr="002048DC" w:rsidRDefault="001935D2" w:rsidP="00EB44C2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36"/>
                <w:szCs w:val="36"/>
              </w:rPr>
              <w:t>Alternatív kisgyermek</w:t>
            </w:r>
            <w:r w:rsidRPr="002048DC">
              <w:rPr>
                <w:b/>
                <w:smallCaps/>
                <w:sz w:val="36"/>
                <w:szCs w:val="36"/>
              </w:rPr>
              <w:t>ellátás</w:t>
            </w:r>
          </w:p>
        </w:tc>
      </w:tr>
      <w:tr w:rsidR="001935D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Pr="006A70E2" w:rsidRDefault="001935D2" w:rsidP="00EB44C2">
            <w:pPr>
              <w:rPr>
                <w:b/>
                <w:sz w:val="28"/>
                <w:szCs w:val="28"/>
              </w:rPr>
            </w:pPr>
            <w:r w:rsidRPr="005D2761">
              <w:rPr>
                <w:b/>
              </w:rPr>
              <w:t>Tantárgy kó</w:t>
            </w:r>
            <w:r>
              <w:rPr>
                <w:b/>
              </w:rPr>
              <w:t>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NFP_CG309G2</w:t>
            </w:r>
            <w:bookmarkEnd w:id="0"/>
          </w:p>
        </w:tc>
      </w:tr>
      <w:tr w:rsidR="001935D2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1935D2" w:rsidRDefault="001935D2" w:rsidP="00EB44C2">
            <w:pPr>
              <w:jc w:val="center"/>
              <w:rPr>
                <w:bCs/>
              </w:rPr>
            </w:pPr>
          </w:p>
          <w:p w:rsidR="001935D2" w:rsidRDefault="001935D2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1935D2" w:rsidRDefault="001935D2" w:rsidP="00EB44C2">
            <w:pPr>
              <w:jc w:val="center"/>
              <w:rPr>
                <w:bCs/>
              </w:rPr>
            </w:pPr>
          </w:p>
          <w:p w:rsidR="001935D2" w:rsidRDefault="001935D2" w:rsidP="00EB44C2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1935D2" w:rsidRDefault="001935D2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1935D2" w:rsidRDefault="001935D2" w:rsidP="00EB44C2">
            <w:r>
              <w:tab/>
              <w:t>Előadás</w:t>
            </w:r>
            <w:r>
              <w:tab/>
              <w:t></w:t>
            </w:r>
          </w:p>
          <w:p w:rsidR="001935D2" w:rsidRDefault="001935D2" w:rsidP="00EB44C2">
            <w:r>
              <w:tab/>
              <w:t>Szeminárium</w:t>
            </w:r>
            <w:r>
              <w:tab/>
              <w:t>X</w:t>
            </w:r>
          </w:p>
          <w:p w:rsidR="001935D2" w:rsidRDefault="001935D2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1935D2" w:rsidRDefault="001935D2" w:rsidP="00EB44C2">
            <w:r>
              <w:tab/>
              <w:t>Kollokvium</w:t>
            </w:r>
            <w:r>
              <w:tab/>
            </w:r>
            <w:r>
              <w:tab/>
            </w:r>
            <w:r>
              <w:tab/>
              <w:t></w:t>
            </w:r>
          </w:p>
          <w:p w:rsidR="001935D2" w:rsidRDefault="001935D2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spellStart"/>
            <w:r>
              <w:t>jegyX</w:t>
            </w:r>
            <w:proofErr w:type="spellEnd"/>
          </w:p>
        </w:tc>
      </w:tr>
      <w:tr w:rsidR="001935D2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A tantárgy oktatásának célja:</w:t>
            </w:r>
          </w:p>
          <w:p w:rsidR="001935D2" w:rsidRDefault="001935D2" w:rsidP="00EB44C2">
            <w:pPr>
              <w:pStyle w:val="Szvegtrzsbehzssal2"/>
              <w:spacing w:line="240" w:lineRule="auto"/>
            </w:pPr>
            <w:r>
              <w:t>Megismertetni a hallgatókkal a kisgyermekek napközbeni ellátásának az alapellátáson kívüli alternatív formáit. Legyenek ismereteik az egyes alternatív ellátási formák céljáról, működésüknek feltételeiről. A gyakorlatban is használható tudásuk legyen arról, hogy egy-egy település igényei, szükségletei, lehetőségei milyen alternatív gyermekellátási formát igényelnek, és hogyan lehet ezeket létrehozni, működtetni. Ezen ismeretek birtokában segíteni tudják egy—</w:t>
            </w:r>
            <w:proofErr w:type="spellStart"/>
            <w:r>
              <w:t>egy</w:t>
            </w:r>
            <w:proofErr w:type="spellEnd"/>
            <w:r>
              <w:t xml:space="preserve"> település döntéshozóit a kisgyermekellátás körének bővítésében. </w:t>
            </w:r>
          </w:p>
          <w:p w:rsidR="001935D2" w:rsidRPr="00E36923" w:rsidRDefault="001935D2" w:rsidP="00EB44C2">
            <w:pPr>
              <w:pStyle w:val="Cmsor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E36923">
              <w:rPr>
                <w:rFonts w:ascii="Times New Roman" w:hAnsi="Times New Roman"/>
              </w:rPr>
              <w:t>Tananyagtartalom</w:t>
            </w:r>
          </w:p>
          <w:p w:rsidR="001935D2" w:rsidRDefault="001935D2" w:rsidP="00EB44C2">
            <w:pPr>
              <w:ind w:firstLine="540"/>
            </w:pPr>
            <w:r>
              <w:t xml:space="preserve">I. Az alternatív napközbeni ellátások: </w:t>
            </w:r>
          </w:p>
          <w:p w:rsidR="001935D2" w:rsidRDefault="001935D2" w:rsidP="00EB44C2">
            <w:pPr>
              <w:ind w:firstLine="708"/>
            </w:pPr>
            <w:r>
              <w:t>- Az alternatív napközbeni ellátási formák törvényi szabályozása.</w:t>
            </w:r>
          </w:p>
          <w:p w:rsidR="001935D2" w:rsidRDefault="001935D2" w:rsidP="00EB44C2">
            <w:pPr>
              <w:ind w:firstLine="708"/>
            </w:pPr>
            <w:r>
              <w:t>- A kisgyermekellátással kapcsolatos helyi igények, szükségletek felmérése.</w:t>
            </w:r>
          </w:p>
          <w:p w:rsidR="001935D2" w:rsidRDefault="001935D2" w:rsidP="00EB44C2">
            <w:pPr>
              <w:ind w:firstLine="708"/>
            </w:pPr>
            <w:r>
              <w:t>- A napközbeni ellátásához szükséges feltételek, erőforrások felkutatása.</w:t>
            </w:r>
          </w:p>
          <w:p w:rsidR="001935D2" w:rsidRDefault="001935D2" w:rsidP="00EB44C2">
            <w:pPr>
              <w:ind w:firstLine="708"/>
            </w:pPr>
            <w:r>
              <w:t>- A település számára leginkább megfelelő ellátási forma kiválasztása, létrehozásához szükséges eljárás.</w:t>
            </w:r>
          </w:p>
          <w:p w:rsidR="001935D2" w:rsidRDefault="001935D2" w:rsidP="00EB44C2"/>
          <w:p w:rsidR="001935D2" w:rsidRDefault="001935D2" w:rsidP="00EB44C2">
            <w:pPr>
              <w:ind w:firstLine="540"/>
            </w:pPr>
            <w:r>
              <w:t>II. Alternatív napközbeni ellátási formák:</w:t>
            </w:r>
          </w:p>
          <w:p w:rsidR="001935D2" w:rsidRDefault="001935D2" w:rsidP="00EB44C2">
            <w:pPr>
              <w:ind w:firstLine="540"/>
            </w:pPr>
            <w:r>
              <w:t xml:space="preserve">     1. Családi napközi: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Létesítésének indokoltsága az adott településen.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családi napközi jogi, szakmai szabályozása.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 xml:space="preserve">Ki létesíthet családi napközit? (önkormányzat, egyház, civil szervezet, vállalkozó). 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Működési engedély kiadásának feltételei, létrehozásának eljárása.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családi napközi működtetésének személyi (létszám, életkor, végzettség stb.), tárgyi feltételei.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családi napközi finanszírozásával kapcsolatos tudnivalók.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Az ellátás képzési vonatkozásai.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családi napközi működtetésével kapcsolatos dokumentációk.</w:t>
            </w:r>
          </w:p>
          <w:p w:rsidR="001935D2" w:rsidRDefault="001935D2" w:rsidP="00EB44C2"/>
          <w:p w:rsidR="001935D2" w:rsidRDefault="001935D2" w:rsidP="00EB44C2">
            <w:pPr>
              <w:ind w:left="720"/>
            </w:pPr>
            <w:r>
              <w:t>2. Házi gyermekfelügyelet: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 xml:space="preserve">Létrehozásának indokoltsága, 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>Jogi, szakmai, etikai szabályozása.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>Működésének formája (vállalkozás, bölcsődei szolgáltatás stb.)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 xml:space="preserve">Működésével kapcsolatos finanszírozási tudnivalók. 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>A működtetés személyi feltételei / kérdései, tárgyi vonatkozásai.</w:t>
            </w:r>
          </w:p>
          <w:p w:rsidR="001935D2" w:rsidRDefault="001935D2" w:rsidP="001935D2">
            <w:pPr>
              <w:numPr>
                <w:ilvl w:val="0"/>
                <w:numId w:val="3"/>
              </w:numPr>
            </w:pPr>
            <w:r>
              <w:t>Az ellátással kapcsolatos dokumentációk.</w:t>
            </w:r>
          </w:p>
          <w:p w:rsidR="001935D2" w:rsidRDefault="001935D2" w:rsidP="00EB44C2">
            <w:pPr>
              <w:ind w:left="12" w:firstLine="708"/>
            </w:pPr>
          </w:p>
          <w:p w:rsidR="001935D2" w:rsidRDefault="001935D2" w:rsidP="00EB44C2">
            <w:pPr>
              <w:ind w:left="720"/>
            </w:pPr>
            <w:r>
              <w:t>3. Gyermekhotel:</w:t>
            </w:r>
          </w:p>
          <w:p w:rsidR="001935D2" w:rsidRDefault="001935D2" w:rsidP="001935D2">
            <w:pPr>
              <w:numPr>
                <w:ilvl w:val="0"/>
                <w:numId w:val="4"/>
              </w:numPr>
            </w:pPr>
            <w:r>
              <w:t>Létrehozásának szükségessége, igények felmérése.</w:t>
            </w:r>
          </w:p>
          <w:p w:rsidR="001935D2" w:rsidRDefault="001935D2" w:rsidP="001935D2">
            <w:pPr>
              <w:numPr>
                <w:ilvl w:val="0"/>
                <w:numId w:val="4"/>
              </w:numPr>
            </w:pPr>
            <w:r>
              <w:lastRenderedPageBreak/>
              <w:t>Az ellátási forma jogi, szakmai szabályozása.</w:t>
            </w:r>
          </w:p>
          <w:p w:rsidR="001935D2" w:rsidRDefault="001935D2" w:rsidP="001935D2">
            <w:pPr>
              <w:numPr>
                <w:ilvl w:val="0"/>
                <w:numId w:val="4"/>
              </w:numPr>
            </w:pPr>
            <w:r>
              <w:t>Működési engedély.</w:t>
            </w:r>
          </w:p>
          <w:p w:rsidR="001935D2" w:rsidRDefault="001935D2" w:rsidP="001935D2">
            <w:pPr>
              <w:numPr>
                <w:ilvl w:val="0"/>
                <w:numId w:val="4"/>
              </w:numPr>
            </w:pPr>
            <w:r>
              <w:t>A gyermekhotel működésének keretei, személyi és tárgyi feltételei, finanszírozása</w:t>
            </w:r>
          </w:p>
          <w:p w:rsidR="001935D2" w:rsidRDefault="001935D2" w:rsidP="00EB44C2">
            <w:pPr>
              <w:ind w:firstLine="540"/>
            </w:pPr>
          </w:p>
          <w:p w:rsidR="001935D2" w:rsidRDefault="001935D2" w:rsidP="00EB44C2">
            <w:pPr>
              <w:ind w:firstLine="540"/>
            </w:pPr>
            <w:r>
              <w:t xml:space="preserve">4. Baba-mama klub: 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 xml:space="preserve">Létrehozásának és működtetésének célja, jelentőséges a prevencióban. 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működtetés tárgyi és személyi feltételei, tartalmi kérdései.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 xml:space="preserve">A működtetés lehetséges forrásai. </w:t>
            </w:r>
          </w:p>
          <w:p w:rsidR="001935D2" w:rsidRDefault="001935D2" w:rsidP="001935D2">
            <w:pPr>
              <w:numPr>
                <w:ilvl w:val="0"/>
                <w:numId w:val="2"/>
              </w:numPr>
            </w:pPr>
            <w:r>
              <w:t>A jól vezetett klub előnyei a családok, kisgyermekek egészséges fejlődése szempontjából.</w:t>
            </w:r>
          </w:p>
          <w:p w:rsidR="001935D2" w:rsidRDefault="001935D2" w:rsidP="00EB44C2"/>
          <w:p w:rsidR="001935D2" w:rsidRDefault="001935D2" w:rsidP="00EB44C2">
            <w:pPr>
              <w:ind w:left="708"/>
            </w:pPr>
            <w:r>
              <w:t>3. Biztos kezdet klub: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>Az ellátási forma meghatározása.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>A baba-mama klub és a Biztos Kezdet Klub közötti különbség.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>A klub működésének jellemzői.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>A klub tevékenysége nyomán tapasztalható előnyök a családok, a gyermekek és a település szempontjából.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>Finanszírozási kérdések.</w:t>
            </w:r>
          </w:p>
          <w:p w:rsidR="001935D2" w:rsidRDefault="001935D2" w:rsidP="001935D2">
            <w:pPr>
              <w:numPr>
                <w:ilvl w:val="0"/>
                <w:numId w:val="6"/>
              </w:numPr>
            </w:pPr>
            <w:r>
              <w:t xml:space="preserve">A működés szakmai, személyi, tárgyi feltételei, képzési vonatkozásai.  </w:t>
            </w:r>
          </w:p>
          <w:p w:rsidR="001935D2" w:rsidRDefault="001935D2" w:rsidP="00EB44C2"/>
          <w:p w:rsidR="001935D2" w:rsidRDefault="001935D2" w:rsidP="00EB44C2">
            <w:pPr>
              <w:ind w:left="708"/>
            </w:pPr>
            <w:r>
              <w:t>3. Időszakos gyermekfelügyelet / játszóház: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>Az ellátási forma meghatározása.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>Létrehozását megelőző igényfelmérés.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 xml:space="preserve">Ki hozhat létre ilyen ellátási formát? (bölcsőde, alapítvány, vállalkozó stb.) 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>Működési feltételek (engedély, tárgyi, személyi stb. feltételek).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>Finanszírozási kérdések.</w:t>
            </w:r>
          </w:p>
          <w:p w:rsidR="001935D2" w:rsidRDefault="001935D2" w:rsidP="001935D2">
            <w:pPr>
              <w:numPr>
                <w:ilvl w:val="0"/>
                <w:numId w:val="5"/>
              </w:numPr>
            </w:pPr>
            <w:r>
              <w:t>A működtetés szakmai elvárásai.</w:t>
            </w:r>
          </w:p>
          <w:p w:rsidR="001935D2" w:rsidRDefault="001935D2" w:rsidP="00EB44C2"/>
          <w:p w:rsidR="001935D2" w:rsidRDefault="001935D2" w:rsidP="00EB44C2">
            <w:pPr>
              <w:ind w:left="720"/>
            </w:pPr>
            <w:r>
              <w:t>4. Játszóház, játéktár:</w:t>
            </w:r>
          </w:p>
          <w:p w:rsidR="001935D2" w:rsidRDefault="001935D2" w:rsidP="001935D2">
            <w:pPr>
              <w:numPr>
                <w:ilvl w:val="0"/>
                <w:numId w:val="7"/>
              </w:numPr>
            </w:pPr>
            <w:r>
              <w:t>Az ellátási forma meghatározása, célja.</w:t>
            </w:r>
          </w:p>
          <w:p w:rsidR="001935D2" w:rsidRDefault="001935D2" w:rsidP="001935D2">
            <w:pPr>
              <w:numPr>
                <w:ilvl w:val="0"/>
                <w:numId w:val="7"/>
              </w:numPr>
            </w:pPr>
            <w:r>
              <w:t>Kialakításának szükségessége, előnyei az esélyek javításában.</w:t>
            </w:r>
          </w:p>
          <w:p w:rsidR="001935D2" w:rsidRDefault="001935D2" w:rsidP="001935D2">
            <w:pPr>
              <w:numPr>
                <w:ilvl w:val="0"/>
                <w:numId w:val="7"/>
              </w:numPr>
            </w:pPr>
            <w:r>
              <w:t>Milyen keretek között működhet, ki hozhat létre ilyen alternatív ellátást?</w:t>
            </w:r>
          </w:p>
          <w:p w:rsidR="001935D2" w:rsidRDefault="001935D2" w:rsidP="001935D2">
            <w:pPr>
              <w:numPr>
                <w:ilvl w:val="0"/>
                <w:numId w:val="7"/>
              </w:numPr>
            </w:pPr>
            <w:r>
              <w:t>Működésének feltételei: személyi és tárgyi vonatkozásban.</w:t>
            </w:r>
          </w:p>
          <w:p w:rsidR="001935D2" w:rsidRDefault="001935D2" w:rsidP="001935D2">
            <w:pPr>
              <w:numPr>
                <w:ilvl w:val="0"/>
                <w:numId w:val="7"/>
              </w:numPr>
            </w:pPr>
            <w:r>
              <w:t xml:space="preserve">Finanszírozásának kérdései. </w:t>
            </w:r>
          </w:p>
          <w:p w:rsidR="001935D2" w:rsidRDefault="001935D2" w:rsidP="00EB44C2"/>
          <w:p w:rsidR="001935D2" w:rsidRDefault="001935D2" w:rsidP="00EB44C2">
            <w:pPr>
              <w:ind w:left="780"/>
            </w:pPr>
            <w:r>
              <w:t xml:space="preserve">5. </w:t>
            </w:r>
            <w:proofErr w:type="gramStart"/>
            <w:r>
              <w:t>Idény jellegű</w:t>
            </w:r>
            <w:proofErr w:type="gramEnd"/>
            <w:r>
              <w:t xml:space="preserve"> napközbeni ellátás:</w:t>
            </w:r>
          </w:p>
          <w:p w:rsidR="001935D2" w:rsidRDefault="001935D2" w:rsidP="001935D2">
            <w:pPr>
              <w:numPr>
                <w:ilvl w:val="0"/>
                <w:numId w:val="8"/>
              </w:numPr>
            </w:pPr>
            <w:r>
              <w:t>Táborok, napközi jellegű ellátások.</w:t>
            </w:r>
          </w:p>
          <w:p w:rsidR="001935D2" w:rsidRDefault="001935D2" w:rsidP="001935D2">
            <w:pPr>
              <w:numPr>
                <w:ilvl w:val="0"/>
                <w:numId w:val="8"/>
              </w:numPr>
            </w:pPr>
            <w:r>
              <w:t>Az ellátás szükségessége, igények felmérése.</w:t>
            </w:r>
          </w:p>
          <w:p w:rsidR="001935D2" w:rsidRDefault="001935D2" w:rsidP="001935D2">
            <w:pPr>
              <w:numPr>
                <w:ilvl w:val="0"/>
                <w:numId w:val="8"/>
              </w:numPr>
            </w:pPr>
            <w:r>
              <w:t xml:space="preserve">A működés anyagi, személyi, tárgyi feltételeinek kérdései.  </w:t>
            </w:r>
          </w:p>
        </w:tc>
      </w:tr>
      <w:tr w:rsidR="001935D2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Pr="00226784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 (</w:t>
            </w:r>
            <w:r>
              <w:t>Kötelező irodalom idegen nyelvű is):</w:t>
            </w:r>
          </w:p>
          <w:p w:rsidR="001935D2" w:rsidRDefault="001935D2" w:rsidP="00EB44C2">
            <w:r>
              <w:t>A gyermekek védelméről szóló 1997. évi XXXI. törvény</w:t>
            </w:r>
          </w:p>
          <w:p w:rsidR="001935D2" w:rsidRDefault="001935D2" w:rsidP="00EB44C2">
            <w:proofErr w:type="spellStart"/>
            <w:r>
              <w:t>Ferge</w:t>
            </w:r>
            <w:proofErr w:type="spellEnd"/>
            <w:r>
              <w:t xml:space="preserve"> Zsuzsa: A gyermekszegénység elleni küzdelem rövid és hosszú távú programja </w:t>
            </w:r>
            <w:hyperlink r:id="rId6" w:history="1">
              <w:r w:rsidRPr="00E74EC1">
                <w:rPr>
                  <w:rStyle w:val="Hiperhivatkozs"/>
                </w:rPr>
                <w:t>www.gyermekszegenyseg.hu</w:t>
              </w:r>
            </w:hyperlink>
          </w:p>
          <w:p w:rsidR="001935D2" w:rsidRDefault="001935D2" w:rsidP="00EB44C2">
            <w:hyperlink r:id="rId7" w:history="1">
              <w:r w:rsidRPr="00E74EC1">
                <w:rPr>
                  <w:rStyle w:val="Hiperhivatkozs"/>
                </w:rPr>
                <w:t>www.biztoskezdet.hu</w:t>
              </w:r>
            </w:hyperlink>
          </w:p>
          <w:p w:rsidR="001935D2" w:rsidRDefault="001935D2" w:rsidP="00EB44C2"/>
          <w:p w:rsidR="001935D2" w:rsidRDefault="001935D2" w:rsidP="00EB44C2">
            <w:r>
              <w:t>Ajánlott irodalom:</w:t>
            </w:r>
          </w:p>
          <w:p w:rsidR="001935D2" w:rsidRDefault="001935D2" w:rsidP="00EB44C2">
            <w:hyperlink r:id="rId8" w:history="1">
              <w:r w:rsidRPr="00E74EC1">
                <w:rPr>
                  <w:rStyle w:val="Hiperhivatkozs"/>
                </w:rPr>
                <w:t>www.csana.hu</w:t>
              </w:r>
            </w:hyperlink>
            <w:r>
              <w:t xml:space="preserve"> Családi napközik internetes információs portálja</w:t>
            </w:r>
          </w:p>
          <w:p w:rsidR="001935D2" w:rsidRDefault="001935D2" w:rsidP="00EB44C2">
            <w:hyperlink r:id="rId9" w:history="1">
              <w:r w:rsidRPr="00E74EC1">
                <w:rPr>
                  <w:rStyle w:val="Hiperhivatkozs"/>
                </w:rPr>
                <w:t>www.pikler.hu</w:t>
              </w:r>
            </w:hyperlink>
          </w:p>
        </w:tc>
      </w:tr>
      <w:tr w:rsidR="001935D2" w:rsidTr="00EB44C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Tantárgyfelelős: Bimbó Zoltánné</w:t>
            </w:r>
          </w:p>
          <w:p w:rsidR="001935D2" w:rsidRDefault="00193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1935D2" w:rsidRDefault="001935D2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1935D2" w:rsidRDefault="001935D2" w:rsidP="001935D2">
      <w:pPr>
        <w:ind w:left="284"/>
      </w:pPr>
    </w:p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136CE7"/>
    <w:multiLevelType w:val="hybridMultilevel"/>
    <w:tmpl w:val="619CF8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804FB"/>
    <w:multiLevelType w:val="hybridMultilevel"/>
    <w:tmpl w:val="5CA0D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63F3A"/>
    <w:multiLevelType w:val="hybridMultilevel"/>
    <w:tmpl w:val="8E4A0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B515C"/>
    <w:multiLevelType w:val="hybridMultilevel"/>
    <w:tmpl w:val="FFCE07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00BC3"/>
    <w:multiLevelType w:val="hybridMultilevel"/>
    <w:tmpl w:val="EC541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A0329"/>
    <w:multiLevelType w:val="hybridMultilevel"/>
    <w:tmpl w:val="EEBE8FF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F176179"/>
    <w:multiLevelType w:val="hybridMultilevel"/>
    <w:tmpl w:val="5C7EDC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2"/>
    <w:rsid w:val="001935D2"/>
    <w:rsid w:val="00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5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1935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1935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1935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1935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1935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193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93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93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5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935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935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935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935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935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935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935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935D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935D2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2">
    <w:name w:val="Body Text Indent 2"/>
    <w:basedOn w:val="Norml"/>
    <w:link w:val="Szvegtrzsbehzssal2Char"/>
    <w:rsid w:val="001935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935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3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5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1935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1935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1935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1935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1935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193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93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93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5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935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935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935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935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935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935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935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935D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935D2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2">
    <w:name w:val="Body Text Indent 2"/>
    <w:basedOn w:val="Norml"/>
    <w:link w:val="Szvegtrzsbehzssal2Char"/>
    <w:rsid w:val="001935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935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3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ztoskezd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ermekszegenyseg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kl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2011-08-25T06:06:00Z</dcterms:created>
  <dcterms:modified xsi:type="dcterms:W3CDTF">2011-08-25T06:07:00Z</dcterms:modified>
</cp:coreProperties>
</file>