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D80961" w:rsidRPr="00A17EDB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80961" w:rsidRDefault="00D80961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</w:t>
            </w:r>
          </w:p>
          <w:p w:rsidR="00D80961" w:rsidRPr="00D34CB1" w:rsidRDefault="00D80961" w:rsidP="00EB44C2">
            <w:pPr>
              <w:pStyle w:val="Cmsor3"/>
              <w:numPr>
                <w:ilvl w:val="0"/>
                <w:numId w:val="0"/>
              </w:numPr>
              <w:spacing w:before="60"/>
              <w:jc w:val="center"/>
              <w:rPr>
                <w:rFonts w:ascii="Georgia" w:hAnsi="Georgia"/>
                <w:caps/>
                <w:sz w:val="28"/>
                <w:szCs w:val="28"/>
              </w:rPr>
            </w:pPr>
            <w:r>
              <w:rPr>
                <w:rFonts w:ascii="Georgia" w:hAnsi="Georgia"/>
                <w:caps/>
                <w:sz w:val="28"/>
                <w:szCs w:val="28"/>
              </w:rPr>
              <w:t>Nevelői képességfejlesztés</w:t>
            </w:r>
            <w:r w:rsidRPr="00A17EDB">
              <w:rPr>
                <w:rFonts w:ascii="Georgia" w:hAnsi="Georgia"/>
                <w:caps/>
                <w:sz w:val="28"/>
                <w:szCs w:val="28"/>
              </w:rPr>
              <w:t xml:space="preserve"> III.</w:t>
            </w:r>
          </w:p>
        </w:tc>
      </w:tr>
      <w:tr w:rsidR="00D80961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61" w:rsidRDefault="00D80961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 w:rsidRPr="00BC0572">
              <w:rPr>
                <w:szCs w:val="24"/>
              </w:rPr>
              <w:t xml:space="preserve">Tantárgy kódja: </w:t>
            </w:r>
            <w:bookmarkStart w:id="0" w:name="_GoBack"/>
            <w:r>
              <w:rPr>
                <w:szCs w:val="24"/>
              </w:rPr>
              <w:t>NFP_CG303G2</w:t>
            </w:r>
            <w:bookmarkEnd w:id="0"/>
          </w:p>
        </w:tc>
      </w:tr>
      <w:tr w:rsidR="00D80961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61" w:rsidRDefault="00D8096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D80961" w:rsidRDefault="00D80961" w:rsidP="00EB44C2">
            <w:pPr>
              <w:rPr>
                <w:bCs/>
              </w:rPr>
            </w:pPr>
          </w:p>
          <w:p w:rsidR="00D80961" w:rsidRDefault="00D80961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61" w:rsidRDefault="00D8096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D80961" w:rsidRDefault="00D80961" w:rsidP="00EB44C2">
            <w:pPr>
              <w:rPr>
                <w:bCs/>
              </w:rPr>
            </w:pPr>
          </w:p>
          <w:p w:rsidR="00D80961" w:rsidRDefault="00D80961" w:rsidP="00EB44C2">
            <w:pPr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61" w:rsidRDefault="00D8096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D80961" w:rsidRDefault="00D8096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D80961" w:rsidRDefault="00D80961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61" w:rsidRDefault="00D80961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D80961" w:rsidRDefault="00D80961" w:rsidP="00EB44C2">
            <w:r>
              <w:tab/>
              <w:t>Előadás</w:t>
            </w:r>
            <w:r>
              <w:tab/>
              <w:t></w:t>
            </w:r>
          </w:p>
          <w:p w:rsidR="00D80961" w:rsidRDefault="00D80961" w:rsidP="00EB44C2">
            <w:r>
              <w:tab/>
              <w:t>Szeminárium</w:t>
            </w:r>
            <w:r>
              <w:tab/>
              <w:t>X</w:t>
            </w:r>
          </w:p>
          <w:p w:rsidR="00D80961" w:rsidRDefault="00D80961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61" w:rsidRDefault="00D8096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D80961" w:rsidRDefault="00D80961" w:rsidP="00EB44C2">
            <w:r>
              <w:tab/>
              <w:t>Kollokvium</w:t>
            </w:r>
            <w:r>
              <w:tab/>
              <w:t xml:space="preserve">     </w:t>
            </w:r>
          </w:p>
          <w:p w:rsidR="00D80961" w:rsidRDefault="00D80961" w:rsidP="00EB44C2">
            <w:pPr>
              <w:rPr>
                <w:b/>
                <w:bCs/>
              </w:rPr>
            </w:pPr>
            <w:r>
              <w:tab/>
              <w:t xml:space="preserve">Gyakorlati </w:t>
            </w:r>
            <w:proofErr w:type="gramStart"/>
            <w:r>
              <w:t>jegy    X</w:t>
            </w:r>
            <w:proofErr w:type="gramEnd"/>
          </w:p>
        </w:tc>
      </w:tr>
      <w:tr w:rsidR="00D80961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61" w:rsidRDefault="00D80961" w:rsidP="00EB44C2">
            <w:pPr>
              <w:rPr>
                <w:b/>
                <w:b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D80961" w:rsidRDefault="00D80961" w:rsidP="00EB44C2">
            <w:pPr>
              <w:spacing w:after="120"/>
              <w:ind w:firstLine="642"/>
              <w:jc w:val="both"/>
            </w:pPr>
            <w:r>
              <w:t xml:space="preserve">A foglalkozások kötetlen csoportülés formájában zajlanak. A kötetlenség a hétköznapi udvariassági és hivatalos érintkezési formák felfüggesztésére vonatkozik, ugyanakkor minden csoportot szabályoznak a részint közösen, részint a hagyományos ún. „önismereti” csoportok által kidolgozott viselkedési normák. Ez utóbbiakat a csoportvezető az első ülésen ismerteti. A vezetőnek a csoportban elsősorban mozgósító, a résztvevők aktív munkáját megkönnyítő szerepe van. Az, hogy egy-egy csoportban a </w:t>
            </w:r>
            <w:proofErr w:type="gramStart"/>
            <w:r>
              <w:t>szakmával</w:t>
            </w:r>
            <w:proofErr w:type="gramEnd"/>
            <w:r>
              <w:t xml:space="preserve"> ill. általában az aktuális élethelyzettel összefüggő, személyes szintű problémák, vagy a gondozás során felmerülő, kifejezetten pedagógiai kérdések, konfliktusok, események kerülnek-e előtérbe, a csoport és a vezető közös megegyezésén múlik. Ugyanez vonatkozik a csoportülések műfaji jellegére. A csoport összetételétől, ill. a vezető preferenciáitól függ, hogy strukturált gyakorlatokat, szociális ügyességet fejlesztő játékokat, helyzetgyakorlatokat, </w:t>
            </w:r>
            <w:proofErr w:type="spellStart"/>
            <w:r>
              <w:t>pszichodráma</w:t>
            </w:r>
            <w:proofErr w:type="spellEnd"/>
            <w:r>
              <w:t xml:space="preserve"> elemeket alkalmaznak-e, vagy a verbális módszer mellett döntenek. A csoport működhet esetmegbeszélő csoportként is, ahol ki-ki a gyakorlatok során szerzett tapasztalatairól, élményeiről, kétségeiről, sikereiről és kudarcairól számolhat be. </w:t>
            </w:r>
            <w:r>
              <w:rPr>
                <w:bCs/>
              </w:rPr>
              <w:t>A tantárgy 3 féléven keresztül valósítja meg a képességfejlesztési célokat. A 3. félévben a konfliktuskezelés gyakorlatai vannak hangsúlyosan a képzésbe beemelve. A csoportmunka szabályainak megfelelően a gyakorlatok mindig igazodnak a csoporttagok aktuális fejlettségi szintjéhez és a csoportfolyamathoz.</w:t>
            </w:r>
          </w:p>
          <w:p w:rsidR="00D80961" w:rsidRDefault="00D80961" w:rsidP="00EB44C2">
            <w:pPr>
              <w:spacing w:after="120"/>
              <w:ind w:left="282" w:hanging="282"/>
              <w:jc w:val="both"/>
            </w:pPr>
            <w:r>
              <w:t>● Szabad interakciós csoport</w:t>
            </w:r>
          </w:p>
          <w:p w:rsidR="00D80961" w:rsidRDefault="00D80961" w:rsidP="00EB44C2">
            <w:pPr>
              <w:spacing w:after="120"/>
              <w:jc w:val="both"/>
            </w:pPr>
            <w:r>
              <w:t xml:space="preserve">Itt a csoport maga határozza meg, hogy mivel kíván foglalkozni. Az önismeret, a személyiség fejlesztése az elsődleges cél. A </w:t>
            </w:r>
            <w:proofErr w:type="gramStart"/>
            <w:r>
              <w:t>pszichológus oktatók</w:t>
            </w:r>
            <w:proofErr w:type="gramEnd"/>
            <w:r>
              <w:t xml:space="preserve"> a csoportfolyamat kibontakoztatásában és a pszichológus oktatók segítségével történő önmeghatározásban nyújtanak segítséget.</w:t>
            </w:r>
          </w:p>
          <w:p w:rsidR="00D80961" w:rsidRDefault="00D80961" w:rsidP="00EB44C2">
            <w:pPr>
              <w:spacing w:after="120"/>
              <w:jc w:val="both"/>
            </w:pPr>
            <w:r>
              <w:t>● Pedagógiai képességfejlesztő csoport</w:t>
            </w:r>
          </w:p>
          <w:p w:rsidR="00D80961" w:rsidRDefault="00D80961" w:rsidP="00EB44C2">
            <w:pPr>
              <w:jc w:val="both"/>
              <w:rPr>
                <w:bCs/>
              </w:rPr>
            </w:pPr>
            <w:r>
              <w:t>Itt a bölcsődei gyakorlatok tapasztalatait dolgozzuk fel, nevelési helyzeteket elemzünk és értelmezünk. A csoport segítséget nyújt tagjainak a szerep vállalásához. Lehetőség nyílik arra is, hogy nevelési helyzeteket eljátsszunk (</w:t>
            </w:r>
            <w:proofErr w:type="spellStart"/>
            <w:r>
              <w:t>pszichodráma</w:t>
            </w:r>
            <w:proofErr w:type="spellEnd"/>
            <w:r>
              <w:t xml:space="preserve"> módszer) úgy, hogy a gyerekek (és/vagy szülők) és a pedagógus szerepét a csoport tagjai alakítják. Ebben a témakörben kerül előtérbe a segítő szerep, a segítő beszélgetés gyakorlása mellett a k</w:t>
            </w:r>
            <w:r>
              <w:rPr>
                <w:bCs/>
              </w:rPr>
              <w:t>onfliktuskezelési technikák fejlesztésére helyeződik a hangsúly a nevelői képességfejlesztés utolsó félévében</w:t>
            </w:r>
          </w:p>
          <w:p w:rsidR="00D80961" w:rsidRPr="00E748F2" w:rsidRDefault="00D80961" w:rsidP="00EB44C2">
            <w:pPr>
              <w:jc w:val="both"/>
              <w:rPr>
                <w:bCs/>
              </w:rPr>
            </w:pPr>
          </w:p>
          <w:p w:rsidR="00D80961" w:rsidRDefault="00D80961" w:rsidP="00EB44C2">
            <w:pPr>
              <w:spacing w:after="120"/>
              <w:jc w:val="both"/>
            </w:pPr>
            <w:r>
              <w:t xml:space="preserve">● </w:t>
            </w:r>
            <w:proofErr w:type="spellStart"/>
            <w:r>
              <w:t>Mikrofoglalkozások</w:t>
            </w:r>
            <w:proofErr w:type="spellEnd"/>
          </w:p>
          <w:p w:rsidR="00D80961" w:rsidRDefault="00D80961" w:rsidP="00EB44C2">
            <w:r>
              <w:t xml:space="preserve">Ezek a csoportok a nevelői képességének fejlesztésére direkt módon irányulnak. A hallgatók kisebb foglalkozási feladatokat választanak és ezeket a csoport előtt valósíthatják meg. A gyerekek szerepét itt is a hallgatók alakítják. A </w:t>
            </w:r>
            <w:proofErr w:type="spellStart"/>
            <w:r>
              <w:t>mikrofoglalkozásokról</w:t>
            </w:r>
            <w:proofErr w:type="spellEnd"/>
            <w:r>
              <w:t xml:space="preserve"> videofelvételek készülnek. A foglalkozásokat a felvételek elemzésével értékeljük. Az </w:t>
            </w:r>
            <w:r>
              <w:lastRenderedPageBreak/>
              <w:t>értékelésben természetesen az egész csoport részt vesz.</w:t>
            </w:r>
          </w:p>
        </w:tc>
      </w:tr>
      <w:tr w:rsidR="00D80961" w:rsidTr="00EB44C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61" w:rsidRDefault="00D8096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D80961" w:rsidRDefault="00D80961" w:rsidP="00EB44C2">
            <w:pPr>
              <w:ind w:left="282" w:hanging="282"/>
              <w:jc w:val="both"/>
              <w:rPr>
                <w:bCs/>
              </w:rPr>
            </w:pPr>
            <w:r>
              <w:rPr>
                <w:bCs/>
              </w:rPr>
              <w:t xml:space="preserve">Balázs Sándor: A pedagógiai kommunikációs képességek fejlesztésének elméleti és gyakorlati problémái. OKKER K. </w:t>
            </w:r>
            <w:proofErr w:type="gramStart"/>
            <w:r>
              <w:rPr>
                <w:bCs/>
              </w:rPr>
              <w:t>Bp.  2000.</w:t>
            </w:r>
            <w:proofErr w:type="gramEnd"/>
          </w:p>
          <w:p w:rsidR="00D80961" w:rsidRDefault="00D80961" w:rsidP="00EB44C2">
            <w:pPr>
              <w:ind w:left="282" w:hanging="282"/>
              <w:jc w:val="both"/>
            </w:pPr>
            <w:r>
              <w:t>Hegyi Ildikó: Siker és kudarc a pedagógus munkájában. OKKER Oktatási Iroda, Budapest, 1996.</w:t>
            </w:r>
          </w:p>
          <w:p w:rsidR="00D80961" w:rsidRDefault="00D80961" w:rsidP="00EB44C2">
            <w:pPr>
              <w:ind w:left="282" w:hanging="282"/>
              <w:jc w:val="both"/>
            </w:pPr>
            <w:r>
              <w:t>Pőcze Gábor: A pedagógus szakmához tartozó képességek.(Szöveggyűjtemény) OKKER, Budapest, 1997.</w:t>
            </w:r>
          </w:p>
          <w:p w:rsidR="00D80961" w:rsidRDefault="00D80961" w:rsidP="00EB44C2">
            <w:pPr>
              <w:ind w:left="282" w:hanging="282"/>
              <w:jc w:val="both"/>
            </w:pPr>
            <w:proofErr w:type="spellStart"/>
            <w:r>
              <w:t>Redlich</w:t>
            </w:r>
            <w:proofErr w:type="spellEnd"/>
            <w:r>
              <w:t xml:space="preserve"> Alexander: Konfliktusmoderálás. Műszaki Kiadó, Budapest, 2000.</w:t>
            </w:r>
          </w:p>
          <w:p w:rsidR="00D80961" w:rsidRDefault="00D80961" w:rsidP="00EB44C2">
            <w:pPr>
              <w:ind w:left="282" w:hanging="282"/>
              <w:jc w:val="both"/>
            </w:pPr>
            <w:proofErr w:type="spellStart"/>
            <w:r>
              <w:t>Zrinszky</w:t>
            </w:r>
            <w:proofErr w:type="spellEnd"/>
            <w:r>
              <w:t xml:space="preserve"> László: Gyakorlati pedagógiai kommunikáció. ADU-FITT IMAGE, Budapest, 2002.</w:t>
            </w:r>
          </w:p>
          <w:p w:rsidR="00D80961" w:rsidRDefault="00D80961" w:rsidP="00EB44C2">
            <w:pPr>
              <w:jc w:val="both"/>
            </w:pPr>
          </w:p>
        </w:tc>
      </w:tr>
      <w:tr w:rsidR="00D80961" w:rsidTr="00EB44C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61" w:rsidRDefault="00D80961" w:rsidP="00EB44C2">
            <w:r>
              <w:rPr>
                <w:b/>
                <w:bCs/>
              </w:rPr>
              <w:t xml:space="preserve">Tantárgyfelelős: </w:t>
            </w:r>
            <w:r>
              <w:rPr>
                <w:bCs/>
              </w:rPr>
              <w:t>Szebeni Rita</w:t>
            </w:r>
          </w:p>
          <w:p w:rsidR="00D80961" w:rsidRDefault="00D8096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</w:p>
          <w:p w:rsidR="00D80961" w:rsidRDefault="00D80961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D80961" w:rsidRDefault="00D80961" w:rsidP="00D80961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1"/>
    <w:rsid w:val="002C7179"/>
    <w:rsid w:val="00D8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8096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D8096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D80961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D80961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D8096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D8096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D8096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D8096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D8096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096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8096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809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8096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809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809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809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809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80961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D80961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8096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D8096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D80961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D80961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D8096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D8096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D8096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D8096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D8096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096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8096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809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8096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809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809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809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809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80961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D80961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2011-08-25T05:59:00Z</dcterms:created>
  <dcterms:modified xsi:type="dcterms:W3CDTF">2011-08-25T06:00:00Z</dcterms:modified>
</cp:coreProperties>
</file>