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544D49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44D49" w:rsidRPr="00A35237" w:rsidRDefault="00544D49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Szépirodalom és kultúra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49" w:rsidRDefault="00544D49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544D49" w:rsidRPr="00A35237" w:rsidRDefault="00544D49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NBB_GE174K4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44D49" w:rsidRPr="00A35237" w:rsidRDefault="00544D49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544D49" w:rsidRPr="00A35237" w:rsidTr="00F7210D">
        <w:tc>
          <w:tcPr>
            <w:tcW w:w="9180" w:type="dxa"/>
            <w:gridSpan w:val="4"/>
          </w:tcPr>
          <w:p w:rsidR="00544D49" w:rsidRPr="00A35237" w:rsidRDefault="00544D49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44D49" w:rsidRPr="00A35237" w:rsidTr="00F7210D">
        <w:tc>
          <w:tcPr>
            <w:tcW w:w="9180" w:type="dxa"/>
            <w:gridSpan w:val="4"/>
          </w:tcPr>
          <w:p w:rsidR="00544D49" w:rsidRPr="00A35237" w:rsidRDefault="00544D49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544D49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544D49" w:rsidRPr="00A35237" w:rsidRDefault="00544D49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544D49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544D49" w:rsidRPr="00A35237" w:rsidRDefault="00544D49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544D49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544D49" w:rsidRDefault="00544D49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544D49" w:rsidRDefault="00544D49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tárgy előadás keretében foglalkozik a Magyar Királyság német nyelvű irodalmi és kulturális életével, s annak német-magyar művelődéstörténeti közvetítő szerepével a 18-19. században. A bevezető előadás röviden áttekinti a magyarországi németek történetét. A következő alkalmak előtérbe helyezik a 18-19. század, ezen belül elsősorban a századforduló évtizedeinek vizsgálatát, mivel ekkor Magyarország városainak német nyelvű irodalmi élete kultúraközvetítő szerepén túl a magyar nyelvű irodalmi élet jelentős feladatait is számos területen ellátta. Az előadás művelődéstörténeti és irodalomszociológiai szempontokat is figyelembe véve átfogó ismereteket nyújt a korszak magyarországi német nyelvű irodalmi életéről. </w:t>
            </w:r>
          </w:p>
          <w:p w:rsidR="00544D49" w:rsidRPr="00437BEA" w:rsidRDefault="00544D49" w:rsidP="00F7210D">
            <w:pPr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544D49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44D49" w:rsidRPr="00A35237" w:rsidRDefault="00544D49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544D49" w:rsidRPr="00D267DD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243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D49" w:rsidRDefault="00544D49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544D49" w:rsidRDefault="00544D49" w:rsidP="00544D4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Tarnói</w:t>
            </w:r>
            <w:proofErr w:type="spellEnd"/>
            <w:r>
              <w:rPr>
                <w:sz w:val="24"/>
                <w:szCs w:val="24"/>
              </w:rPr>
              <w:t xml:space="preserve">, László: </w:t>
            </w:r>
            <w:r>
              <w:rPr>
                <w:iCs/>
                <w:sz w:val="24"/>
                <w:szCs w:val="24"/>
              </w:rPr>
              <w:t xml:space="preserve">Parallelen, </w:t>
            </w:r>
            <w:proofErr w:type="spellStart"/>
            <w:r>
              <w:rPr>
                <w:iCs/>
                <w:sz w:val="24"/>
                <w:szCs w:val="24"/>
              </w:rPr>
              <w:t>Kontakte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Kontraste</w:t>
            </w:r>
            <w:proofErr w:type="spellEnd"/>
            <w:r>
              <w:rPr>
                <w:sz w:val="24"/>
                <w:szCs w:val="24"/>
              </w:rPr>
              <w:t>. ELTE Germanisztikai Intézet: Bp., 1998.</w:t>
            </w:r>
          </w:p>
          <w:p w:rsidR="00544D49" w:rsidRDefault="00544D49" w:rsidP="00544D4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Pukánszky</w:t>
            </w:r>
            <w:proofErr w:type="spellEnd"/>
            <w:r>
              <w:rPr>
                <w:sz w:val="24"/>
                <w:szCs w:val="24"/>
              </w:rPr>
              <w:t xml:space="preserve">, Béla: </w:t>
            </w:r>
            <w:r>
              <w:rPr>
                <w:iCs/>
                <w:sz w:val="24"/>
                <w:szCs w:val="24"/>
              </w:rPr>
              <w:t>A magyarországi német irodalom története</w:t>
            </w:r>
            <w:r>
              <w:rPr>
                <w:sz w:val="24"/>
                <w:szCs w:val="24"/>
              </w:rPr>
              <w:t xml:space="preserve">. A legrégebbi időktől 1848-ig. Máriabesenyő-Gödöllő, 2002. </w:t>
            </w:r>
          </w:p>
          <w:p w:rsidR="00544D49" w:rsidRPr="00D267DD" w:rsidRDefault="00544D49" w:rsidP="00544D4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Bellér</w:t>
            </w:r>
            <w:proofErr w:type="spellEnd"/>
            <w:r>
              <w:rPr>
                <w:sz w:val="24"/>
                <w:szCs w:val="24"/>
              </w:rPr>
              <w:t xml:space="preserve">, Béla: </w:t>
            </w:r>
            <w:proofErr w:type="spellStart"/>
            <w:r>
              <w:rPr>
                <w:iCs/>
                <w:sz w:val="24"/>
                <w:szCs w:val="24"/>
              </w:rPr>
              <w:t>Kurze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Geschichte</w:t>
            </w:r>
            <w:proofErr w:type="spellEnd"/>
            <w:r>
              <w:rPr>
                <w:iCs/>
                <w:sz w:val="24"/>
                <w:szCs w:val="24"/>
              </w:rPr>
              <w:t xml:space="preserve"> der </w:t>
            </w:r>
            <w:proofErr w:type="spellStart"/>
            <w:r>
              <w:rPr>
                <w:iCs/>
                <w:sz w:val="24"/>
                <w:szCs w:val="24"/>
              </w:rPr>
              <w:t>Deutschen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in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Ungarn</w:t>
            </w:r>
            <w:proofErr w:type="spellEnd"/>
            <w:r>
              <w:rPr>
                <w:sz w:val="24"/>
                <w:szCs w:val="24"/>
              </w:rPr>
              <w:t>. Bp., 1986.</w:t>
            </w:r>
          </w:p>
          <w:p w:rsidR="00544D49" w:rsidRDefault="00544D49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544D49" w:rsidRPr="00D267DD" w:rsidRDefault="00544D49" w:rsidP="00544D4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Fried</w:t>
            </w:r>
            <w:proofErr w:type="spellEnd"/>
            <w:r>
              <w:rPr>
                <w:sz w:val="24"/>
                <w:szCs w:val="24"/>
              </w:rPr>
              <w:t xml:space="preserve">, István: </w:t>
            </w:r>
            <w:proofErr w:type="spellStart"/>
            <w:r>
              <w:rPr>
                <w:iCs/>
                <w:sz w:val="24"/>
                <w:szCs w:val="24"/>
              </w:rPr>
              <w:t>Über</w:t>
            </w:r>
            <w:proofErr w:type="spellEnd"/>
            <w:r>
              <w:rPr>
                <w:iCs/>
                <w:sz w:val="24"/>
                <w:szCs w:val="24"/>
                <w:lang w:val="de-DE"/>
              </w:rPr>
              <w:t xml:space="preserve"> die Kultur des deutschen Bürgertums von Pesth-Ofen am Anfang des 19. Jahrhunderts.</w:t>
            </w:r>
            <w:r>
              <w:rPr>
                <w:sz w:val="24"/>
                <w:szCs w:val="24"/>
                <w:lang w:val="de-DE"/>
              </w:rPr>
              <w:t xml:space="preserve"> Debrecen, 1975. (=N</w:t>
            </w:r>
            <w:proofErr w:type="spellStart"/>
            <w:r>
              <w:rPr>
                <w:sz w:val="24"/>
                <w:szCs w:val="24"/>
              </w:rPr>
              <w:t>émet</w:t>
            </w:r>
            <w:proofErr w:type="spellEnd"/>
            <w:r>
              <w:rPr>
                <w:sz w:val="24"/>
                <w:szCs w:val="24"/>
              </w:rPr>
              <w:t xml:space="preserve"> filológiai tanulmányok IX. [</w:t>
            </w:r>
            <w:proofErr w:type="spellStart"/>
            <w:r>
              <w:rPr>
                <w:sz w:val="24"/>
                <w:szCs w:val="24"/>
              </w:rPr>
              <w:t>Arbeiten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Philologie</w:t>
            </w:r>
            <w:proofErr w:type="spellEnd"/>
            <w:r>
              <w:rPr>
                <w:sz w:val="24"/>
                <w:szCs w:val="24"/>
              </w:rPr>
              <w:t xml:space="preserve"> 9.])</w:t>
            </w:r>
          </w:p>
        </w:tc>
      </w:tr>
      <w:tr w:rsidR="00544D49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44D49" w:rsidRPr="00A35237" w:rsidRDefault="00544D49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544D49" w:rsidRPr="00BA21D7" w:rsidTr="00F7210D">
        <w:trPr>
          <w:trHeight w:val="338"/>
        </w:trPr>
        <w:tc>
          <w:tcPr>
            <w:tcW w:w="9180" w:type="dxa"/>
            <w:gridSpan w:val="4"/>
          </w:tcPr>
          <w:p w:rsidR="00544D49" w:rsidRPr="00BA21D7" w:rsidRDefault="00544D49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Kalocsai-Varga Éva PhD</w:t>
            </w:r>
          </w:p>
        </w:tc>
      </w:tr>
      <w:tr w:rsidR="00544D49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544D49" w:rsidRPr="00A35237" w:rsidRDefault="00544D49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Kalocsai-Varga Éva PhD, dr. Szabó Csaba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385"/>
    <w:multiLevelType w:val="hybridMultilevel"/>
    <w:tmpl w:val="2AEC2BD6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4929"/>
    <w:multiLevelType w:val="hybridMultilevel"/>
    <w:tmpl w:val="CDBA0896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544D49"/>
    <w:rsid w:val="003C0228"/>
    <w:rsid w:val="00544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1410</Characters>
  <Application>Microsoft Office Word</Application>
  <DocSecurity>0</DocSecurity>
  <Lines>11</Lines>
  <Paragraphs>3</Paragraphs>
  <ScaleCrop>false</ScaleCrop>
  <Company>EKF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2011-06-29T07:30:00Z</dcterms:created>
  <dcterms:modified xsi:type="dcterms:W3CDTF">2011-06-29T07:30:00Z</dcterms:modified>
</cp:coreProperties>
</file>