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8703A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703A" w:rsidRPr="00A35237" w:rsidRDefault="0038703A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Pénzügyi és kereskedelmi szaknyelv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38703A" w:rsidRPr="00A35237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NBB_GE164G8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703A" w:rsidRPr="00A35237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38703A" w:rsidRPr="00A35237" w:rsidTr="00F7210D">
        <w:tc>
          <w:tcPr>
            <w:tcW w:w="9180" w:type="dxa"/>
            <w:gridSpan w:val="4"/>
          </w:tcPr>
          <w:p w:rsidR="0038703A" w:rsidRPr="00A35237" w:rsidRDefault="0038703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8703A" w:rsidRPr="00A35237" w:rsidTr="00F7210D">
        <w:tc>
          <w:tcPr>
            <w:tcW w:w="9180" w:type="dxa"/>
            <w:gridSpan w:val="4"/>
          </w:tcPr>
          <w:p w:rsidR="0038703A" w:rsidRPr="00A35237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38703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8703A" w:rsidRPr="00A35237" w:rsidRDefault="0038703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38703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8703A" w:rsidRPr="00A35237" w:rsidRDefault="0038703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38703A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38703A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38703A" w:rsidRDefault="0038703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FC57A7">
              <w:rPr>
                <w:sz w:val="24"/>
                <w:szCs w:val="24"/>
              </w:rPr>
              <w:t>A szeminárium célja, hogy autentikus szövegek nyelvi feldolgozása, fordítása által a hallgatók elmélyíthessék ismereteiket a német pénzügyi és kereskedelmi szaknyelvben a már korábban megadott témakörökben. A feldolgozott anyag elsajátítása az egyes témákhoz kapcsolódó szövegek összeállítása, szituációk megírása, eljátszása során történik.</w:t>
            </w:r>
          </w:p>
          <w:p w:rsidR="0038703A" w:rsidRPr="00FC57A7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38703A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703A" w:rsidRPr="00A35237" w:rsidRDefault="0038703A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8703A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3A" w:rsidRDefault="0038703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8703A" w:rsidRPr="00FC57A7" w:rsidRDefault="0038703A" w:rsidP="0038703A">
            <w:pPr>
              <w:pStyle w:val="Cmsor2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Borgulya/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Dobrai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Metz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/Somogyvári: 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Bankkenntnisse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I.-II. Budapest - Pécs, 1999.</w:t>
            </w:r>
          </w:p>
          <w:p w:rsidR="0038703A" w:rsidRPr="00FC57A7" w:rsidRDefault="0038703A" w:rsidP="0038703A">
            <w:pPr>
              <w:pStyle w:val="Cmsor2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Csák/Pákozdiné/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Homonnay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Olaszyné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Wirtschaftsdeutsch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II. KVIF: Budapest, 1997.</w:t>
            </w:r>
          </w:p>
          <w:p w:rsidR="0038703A" w:rsidRPr="00FC57A7" w:rsidRDefault="0038703A" w:rsidP="0038703A">
            <w:pPr>
              <w:pStyle w:val="Cmsor2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Csillag/Kelecsényi: Külkereskedelmi ismeretek német nyelven. KOTK: Budapest, 1996.</w:t>
            </w:r>
          </w:p>
          <w:p w:rsidR="0038703A" w:rsidRPr="00FC57A7" w:rsidRDefault="0038703A" w:rsidP="0038703A">
            <w:pPr>
              <w:pStyle w:val="Cmsor2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Magyar-német, német-magyar pénzügyi– és bankszótár. Budapest, 1992.</w:t>
            </w:r>
          </w:p>
          <w:p w:rsidR="0038703A" w:rsidRPr="00FC57A7" w:rsidRDefault="0038703A" w:rsidP="0038703A">
            <w:pPr>
              <w:pStyle w:val="Cmsor2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Pákozdiné Gonda Irén: </w:t>
            </w:r>
            <w:proofErr w:type="spellStart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Wirtschaftsdeutsch</w:t>
            </w:r>
            <w:proofErr w:type="spellEnd"/>
            <w:r w:rsidRPr="00FC57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Aula: Budapest,1992.</w:t>
            </w:r>
          </w:p>
        </w:tc>
      </w:tr>
      <w:tr w:rsidR="0038703A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703A" w:rsidRPr="00A35237" w:rsidRDefault="0038703A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38703A" w:rsidRPr="00BA21D7" w:rsidTr="00F7210D">
        <w:trPr>
          <w:trHeight w:val="338"/>
        </w:trPr>
        <w:tc>
          <w:tcPr>
            <w:tcW w:w="9180" w:type="dxa"/>
            <w:gridSpan w:val="4"/>
          </w:tcPr>
          <w:p w:rsidR="0038703A" w:rsidRPr="00BA21D7" w:rsidRDefault="0038703A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Varga Éva doktorandusz</w:t>
            </w:r>
          </w:p>
        </w:tc>
      </w:tr>
      <w:tr w:rsidR="0038703A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8703A" w:rsidRPr="00A35237" w:rsidRDefault="0038703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Varga Éva doktorandusz, dr. Kalocsai-Varga Éva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Fáy Tamás PhD, Szabó Martina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1A8"/>
    <w:multiLevelType w:val="hybridMultilevel"/>
    <w:tmpl w:val="61961E90"/>
    <w:lvl w:ilvl="0" w:tplc="177C76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38703A"/>
    <w:rsid w:val="0038703A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87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8703A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Company>EKF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2011-06-29T07:39:00Z</dcterms:created>
  <dcterms:modified xsi:type="dcterms:W3CDTF">2011-06-29T07:39:00Z</dcterms:modified>
</cp:coreProperties>
</file>