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5A83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5A83" w:rsidRDefault="00215A83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III. </w:t>
            </w:r>
          </w:p>
          <w:p w:rsidR="00215A83" w:rsidRPr="00A35237" w:rsidRDefault="00215A83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 tradicionális epika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83" w:rsidRDefault="00215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15A83" w:rsidRPr="00A35237" w:rsidRDefault="00215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5A83" w:rsidRPr="00A35237" w:rsidRDefault="00215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15A83" w:rsidRPr="00A35237" w:rsidTr="00F7210D">
        <w:tc>
          <w:tcPr>
            <w:tcW w:w="9180" w:type="dxa"/>
            <w:gridSpan w:val="3"/>
          </w:tcPr>
          <w:p w:rsidR="00215A83" w:rsidRPr="00A35237" w:rsidRDefault="00215A83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ea</w:t>
            </w:r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15A83" w:rsidRPr="00A35237" w:rsidTr="00F7210D">
        <w:tc>
          <w:tcPr>
            <w:tcW w:w="9180" w:type="dxa"/>
            <w:gridSpan w:val="3"/>
          </w:tcPr>
          <w:p w:rsidR="00215A83" w:rsidRPr="00A35237" w:rsidRDefault="00215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215A83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5A83" w:rsidRPr="00A35237" w:rsidRDefault="00215A83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15A83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5A83" w:rsidRPr="00A35237" w:rsidRDefault="00215A83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15A83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5A83" w:rsidRDefault="00215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15A83" w:rsidRDefault="00215A83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Az előadások alapvetően a 19. század német nyelvű prózairodalmát tekintik át. Egyedül Goethe Werther-regénye kapcsán nyúlunk vissza a 18. század utolsó harmadára s azzal összefüggésben a Sturm und Drang, az érzékenység kultusza fogalmára illetve a levél-regény tradícióira. A 19. század prózairodalmáról szóló előadások betekintést engednek a hallgatóknak a tradicionális epikai műfajok – mindenekelőtt a novella és a regény – műfaji sajátosságaiba, megismertetik a prózairodalom egy-egy kiemelkedő képviselőjének életművét, s a művek keletkezéstörténete kapcsán felrajzolják az adott kor társadalmi viszonyait és a filozófiai hátteret.</w:t>
            </w:r>
          </w:p>
          <w:p w:rsidR="00215A83" w:rsidRDefault="00215A83" w:rsidP="00F7210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célja </w:t>
            </w:r>
            <w:r>
              <w:rPr>
                <w:bCs/>
                <w:sz w:val="24"/>
                <w:szCs w:val="24"/>
              </w:rPr>
              <w:t xml:space="preserve">a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>amelyek segítségével a hallgatók mindinkább képesek lesznek arra, hogy irodalmi szövegeket és azok kontextusát (a szocio-kulturális hátteret) összefüggéseikben tudják értelmezni.</w:t>
            </w:r>
          </w:p>
          <w:p w:rsidR="00215A83" w:rsidRPr="008D2752" w:rsidRDefault="00215A83" w:rsidP="00F7210D">
            <w:pPr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15A83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5A83" w:rsidRPr="00A35237" w:rsidRDefault="00215A83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15A83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5A83" w:rsidRDefault="00215A83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5A83" w:rsidRPr="007A26D9" w:rsidRDefault="00215A83" w:rsidP="00F7210D">
            <w:pPr>
              <w:rPr>
                <w:bCs/>
                <w:sz w:val="24"/>
                <w:szCs w:val="24"/>
              </w:rPr>
            </w:pPr>
            <w:r w:rsidRPr="007A26D9">
              <w:rPr>
                <w:bCs/>
                <w:sz w:val="24"/>
                <w:szCs w:val="24"/>
              </w:rPr>
              <w:t>Goethe: Die Leiden des jungen W</w:t>
            </w:r>
            <w:proofErr w:type="gramStart"/>
            <w:r w:rsidRPr="007A26D9">
              <w:rPr>
                <w:bCs/>
                <w:sz w:val="24"/>
                <w:szCs w:val="24"/>
              </w:rPr>
              <w:t>.;</w:t>
            </w:r>
            <w:proofErr w:type="gramEnd"/>
            <w:r w:rsidRPr="007A26D9">
              <w:rPr>
                <w:bCs/>
                <w:sz w:val="24"/>
                <w:szCs w:val="24"/>
              </w:rPr>
              <w:t xml:space="preserve"> egy-egy Eichendorff, Kleist, Keller illetve Storm-novella; egy-egy Chamisso, Hoffmann illetve Fontane-regény.</w:t>
            </w:r>
          </w:p>
          <w:p w:rsidR="00215A83" w:rsidRPr="00881E01" w:rsidRDefault="00215A83" w:rsidP="00F7210D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81E01">
              <w:rPr>
                <w:b/>
                <w:bCs/>
                <w:sz w:val="24"/>
                <w:szCs w:val="24"/>
                <w:lang w:val="de-DE"/>
              </w:rPr>
              <w:t>Ajánlott olvasmányok: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Bark, J. /Steinbach, D./Wittenbach, H.: Epochen der deutschen Literatur. Ernst Klett Schulbuchverlag: Stuttgart, 1994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Bauer, M.: Romantheorie und Erzählforschung. Metzler: Stuttgart, 2005.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Beutin, Wolfgang: Deutsche Literaturgeschichte. Metzler: Stuttgart, 2001.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Martinez, M./Scheffel, M.: Einführung in die Erzähltheorie. München: C. H. Beck, 2009.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Meid Volker: Sachwörterbuch zur deutschen Literatur. Stuttgart, 2001.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Petersen, J.H.: Erzählsysteme. Eine Poetik epischer Texte. Stuttgart, 1993.</w:t>
            </w:r>
          </w:p>
          <w:p w:rsidR="00215A83" w:rsidRPr="00881E01" w:rsidRDefault="00215A83" w:rsidP="00215A83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 w:rsidRPr="00881E01">
              <w:rPr>
                <w:bCs/>
                <w:sz w:val="24"/>
                <w:szCs w:val="24"/>
                <w:lang w:val="de-DE"/>
              </w:rPr>
              <w:t>Stanzel, F. K.: Theorie des Erzählens. (UTB 904): Göttingen, 2008.</w:t>
            </w:r>
          </w:p>
          <w:p w:rsidR="00215A83" w:rsidRPr="007A26D9" w:rsidRDefault="00215A83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az előadást tartó tanár adja meg.</w:t>
            </w:r>
          </w:p>
        </w:tc>
      </w:tr>
      <w:tr w:rsidR="00215A83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5A83" w:rsidRPr="00A35237" w:rsidRDefault="00215A83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215A83" w:rsidRPr="00A35237" w:rsidTr="00F7210D">
        <w:trPr>
          <w:trHeight w:val="338"/>
        </w:trPr>
        <w:tc>
          <w:tcPr>
            <w:tcW w:w="9180" w:type="dxa"/>
            <w:gridSpan w:val="3"/>
          </w:tcPr>
          <w:p w:rsidR="00215A83" w:rsidRPr="00BA21D7" w:rsidRDefault="00215A83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215A83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5A83" w:rsidRPr="00A35237" w:rsidRDefault="00215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habil. Tüskés Gábor DSc,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2D81"/>
    <w:multiLevelType w:val="hybridMultilevel"/>
    <w:tmpl w:val="C832BB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hyphenationZone w:val="425"/>
  <w:characterSpacingControl w:val="doNotCompress"/>
  <w:compat/>
  <w:rsids>
    <w:rsidRoot w:val="00215A83"/>
    <w:rsid w:val="00215A83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1905</Characters>
  <Application>Microsoft Office Word</Application>
  <DocSecurity>0</DocSecurity>
  <Lines>15</Lines>
  <Paragraphs>4</Paragraphs>
  <ScaleCrop>false</ScaleCrop>
  <Company>EKF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2011-06-29T07:22:00Z</dcterms:created>
  <dcterms:modified xsi:type="dcterms:W3CDTF">2011-06-29T07:22:00Z</dcterms:modified>
</cp:coreProperties>
</file>