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754B6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54B6" w:rsidRDefault="003754B6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 irodalom II.</w:t>
            </w:r>
          </w:p>
          <w:p w:rsidR="003754B6" w:rsidRPr="00A35237" w:rsidRDefault="003754B6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(Lírai művek elemzése)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6" w:rsidRDefault="003754B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3754B6" w:rsidRPr="00A35237" w:rsidRDefault="003754B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54B6" w:rsidRPr="00A35237" w:rsidRDefault="003754B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754B6" w:rsidRPr="00A35237" w:rsidTr="00F7210D">
        <w:tc>
          <w:tcPr>
            <w:tcW w:w="9180" w:type="dxa"/>
            <w:gridSpan w:val="3"/>
          </w:tcPr>
          <w:p w:rsidR="003754B6" w:rsidRPr="00A35237" w:rsidRDefault="003754B6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754B6" w:rsidRPr="00A35237" w:rsidTr="00F7210D">
        <w:tc>
          <w:tcPr>
            <w:tcW w:w="9180" w:type="dxa"/>
            <w:gridSpan w:val="3"/>
          </w:tcPr>
          <w:p w:rsidR="003754B6" w:rsidRPr="00A35237" w:rsidRDefault="003754B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3754B6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754B6" w:rsidRPr="00A35237" w:rsidRDefault="003754B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3754B6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754B6" w:rsidRPr="00A35237" w:rsidRDefault="003754B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3754B6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754B6" w:rsidRDefault="003754B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3754B6" w:rsidRDefault="003754B6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előadáshoz kapcsolódó szeminárium műközpontú szövegelemzésen alapszik, s arra törekszik, hogy a hallgatók képessé váljanak elméleti ismereteik (a lírához kapcsolódó esztétikai alapfogalmak illetve az adott korok stílusirányzatának jellemzői) gyakorlati alkalmazására. A szeminárium a hallgatók azon </w:t>
            </w:r>
            <w:r>
              <w:rPr>
                <w:b/>
                <w:bCs/>
                <w:sz w:val="24"/>
                <w:szCs w:val="24"/>
              </w:rPr>
              <w:t xml:space="preserve">kompetenciájának fejlesztését </w:t>
            </w:r>
            <w:r>
              <w:rPr>
                <w:bCs/>
                <w:sz w:val="24"/>
                <w:szCs w:val="24"/>
              </w:rPr>
              <w:t>célozza, amelynek segítségével lírai szövegeket önállóan, elmélyülten tudnak értelmezni, illetve képesek arra, hogy szövegeket gondolkodva (esetenként kritikával) olvassanak; képesek álláspontjuk szóban és írásban történő kifejtésére és megvédésére, meggyőző, szövegközpontú érvelésre.</w:t>
            </w:r>
          </w:p>
          <w:p w:rsidR="003754B6" w:rsidRPr="008D2752" w:rsidRDefault="003754B6" w:rsidP="00F7210D">
            <w:pPr>
              <w:rPr>
                <w:i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3754B6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754B6" w:rsidRPr="00A35237" w:rsidRDefault="003754B6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754B6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754B6" w:rsidRDefault="003754B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754B6" w:rsidRDefault="003754B6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Versek pl. a következő gyűjtemény alapján: </w:t>
            </w:r>
          </w:p>
          <w:p w:rsidR="003754B6" w:rsidRPr="00A04225" w:rsidRDefault="003754B6" w:rsidP="00F7210D">
            <w:pPr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</w:rPr>
              <w:t>Völker</w:t>
            </w:r>
            <w:proofErr w:type="spellEnd"/>
            <w:r>
              <w:rPr>
                <w:bCs/>
                <w:sz w:val="24"/>
                <w:szCs w:val="24"/>
              </w:rPr>
              <w:t xml:space="preserve">, L.: </w:t>
            </w:r>
            <w:proofErr w:type="spellStart"/>
            <w:r w:rsidRPr="00A6005D">
              <w:rPr>
                <w:bCs/>
                <w:sz w:val="24"/>
                <w:szCs w:val="24"/>
              </w:rPr>
              <w:t>Lyriktheorie</w:t>
            </w:r>
            <w:proofErr w:type="spellEnd"/>
            <w:r w:rsidRPr="00A6005D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de-DE"/>
              </w:rPr>
              <w:t>Texte vom Barock bis zur Gegenwart. Stuttgart, 2000.</w:t>
            </w:r>
          </w:p>
          <w:p w:rsidR="003754B6" w:rsidRDefault="003754B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3754B6" w:rsidRDefault="003754B6" w:rsidP="003754B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>, J./</w:t>
            </w:r>
            <w:proofErr w:type="spellStart"/>
            <w:r>
              <w:rPr>
                <w:bCs/>
                <w:sz w:val="24"/>
                <w:szCs w:val="24"/>
              </w:rPr>
              <w:t>Steinbach</w:t>
            </w:r>
            <w:proofErr w:type="spellEnd"/>
            <w:r>
              <w:rPr>
                <w:bCs/>
                <w:sz w:val="24"/>
                <w:szCs w:val="24"/>
              </w:rPr>
              <w:t>, D./</w:t>
            </w:r>
            <w:proofErr w:type="spellStart"/>
            <w:r>
              <w:rPr>
                <w:bCs/>
                <w:sz w:val="24"/>
                <w:szCs w:val="24"/>
              </w:rPr>
              <w:t>Wittenbach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Epochen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Ernst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Schulbuchverlag</w:t>
            </w:r>
            <w:proofErr w:type="spellEnd"/>
            <w:r>
              <w:rPr>
                <w:bCs/>
                <w:sz w:val="24"/>
                <w:szCs w:val="24"/>
              </w:rPr>
              <w:t>: Stuttgart, 1994.</w:t>
            </w:r>
          </w:p>
          <w:p w:rsidR="003754B6" w:rsidRDefault="003754B6" w:rsidP="003754B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Beutin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Wolfgang: Deutsche Literaturgeschichte. Metzler: Stuttgart, 2001.</w:t>
            </w:r>
          </w:p>
          <w:p w:rsidR="003754B6" w:rsidRDefault="003754B6" w:rsidP="003754B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Bode, Christoph: Einführung in die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Lyrikanalyse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Trier, 2001.</w:t>
            </w:r>
          </w:p>
          <w:p w:rsidR="003754B6" w:rsidRDefault="003754B6" w:rsidP="003754B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Gfrereis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Grundbegriffe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Literaturwissenschaft</w:t>
            </w:r>
            <w:proofErr w:type="spellEnd"/>
            <w:r>
              <w:rPr>
                <w:bCs/>
                <w:sz w:val="24"/>
                <w:szCs w:val="24"/>
              </w:rPr>
              <w:t>. Stuttgart, 2001.</w:t>
            </w:r>
          </w:p>
          <w:p w:rsidR="003754B6" w:rsidRDefault="003754B6" w:rsidP="003754B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Hawthorn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, J.: Grundbegriffe moderner Literaturtheorie: ein Handbuch. Tübingen und Basel, 1994.</w:t>
            </w:r>
          </w:p>
          <w:p w:rsidR="003754B6" w:rsidRPr="00A04225" w:rsidRDefault="003754B6" w:rsidP="003754B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Meid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Volker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Sachwörterbuch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>. Stuttgart, 2001.</w:t>
            </w:r>
          </w:p>
          <w:p w:rsidR="003754B6" w:rsidRPr="007A26D9" w:rsidRDefault="003754B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 szemináriumot vezető tanár adja meg.</w:t>
            </w:r>
          </w:p>
        </w:tc>
      </w:tr>
      <w:tr w:rsidR="003754B6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754B6" w:rsidRPr="00A35237" w:rsidRDefault="003754B6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3754B6" w:rsidRPr="00A35237" w:rsidTr="00F7210D">
        <w:trPr>
          <w:trHeight w:val="338"/>
        </w:trPr>
        <w:tc>
          <w:tcPr>
            <w:tcW w:w="9180" w:type="dxa"/>
            <w:gridSpan w:val="3"/>
          </w:tcPr>
          <w:p w:rsidR="003754B6" w:rsidRPr="00BA21D7" w:rsidRDefault="003754B6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3754B6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754B6" w:rsidRPr="00A35237" w:rsidRDefault="003754B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Kalocsai-Varga Éva PhD,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>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B10"/>
    <w:multiLevelType w:val="hybridMultilevel"/>
    <w:tmpl w:val="7410F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3754B6"/>
    <w:rsid w:val="003754B6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1570</Characters>
  <Application>Microsoft Office Word</Application>
  <DocSecurity>0</DocSecurity>
  <Lines>13</Lines>
  <Paragraphs>3</Paragraphs>
  <ScaleCrop>false</ScaleCrop>
  <Company>EKF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2011-06-29T07:22:00Z</dcterms:created>
  <dcterms:modified xsi:type="dcterms:W3CDTF">2011-06-29T07:22:00Z</dcterms:modified>
</cp:coreProperties>
</file>