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8B55A5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55A5" w:rsidRPr="00A35237" w:rsidRDefault="008B55A5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új német helyesírás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A5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8B55A5" w:rsidRPr="00A35237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55A5" w:rsidRPr="00A35237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B55A5" w:rsidRPr="00A35237" w:rsidTr="00F7210D">
        <w:tc>
          <w:tcPr>
            <w:tcW w:w="9180" w:type="dxa"/>
            <w:gridSpan w:val="4"/>
          </w:tcPr>
          <w:p w:rsidR="008B55A5" w:rsidRPr="00A35237" w:rsidRDefault="008B55A5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B55A5" w:rsidRPr="00A35237" w:rsidTr="00F7210D">
        <w:tc>
          <w:tcPr>
            <w:tcW w:w="9180" w:type="dxa"/>
            <w:gridSpan w:val="4"/>
          </w:tcPr>
          <w:p w:rsidR="008B55A5" w:rsidRPr="00A35237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8B55A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B55A5" w:rsidRPr="00A35237" w:rsidRDefault="008B55A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8B55A5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B55A5" w:rsidRPr="00A35237" w:rsidRDefault="008B55A5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8B55A5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8B55A5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B55A5" w:rsidRDefault="008B55A5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nyelvgyakorlat órákon a hallgatóknak alkalmuk volt megismerkedni többek közt az új német helyesírás legfontosabb szabályaival és elveivel is. A szóban forgó szeminárium célja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korábbi ismeretek kibővítése, alaposabb tárgyalása és tudatosítása.</w:t>
            </w:r>
            <w:r>
              <w:rPr>
                <w:sz w:val="24"/>
                <w:szCs w:val="24"/>
              </w:rPr>
              <w:tab/>
            </w:r>
          </w:p>
          <w:p w:rsidR="008B55A5" w:rsidRDefault="008B55A5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8B55A5" w:rsidRDefault="008B55A5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német helyesírás történetének rövid áttekintése különös tekintettel a helyesírási reformokra. Az új német helyesírás főbb elvei, a beszéd és írás összefüggései. A helyesírási szabályzat főbb pontjai: hangok – betűk, egybeírás – különírás, kötőjeles írásmód, nagy- és kis kezdőbetűs írásmód, írásjelek, elválasztás.</w:t>
            </w:r>
          </w:p>
          <w:p w:rsidR="008B55A5" w:rsidRPr="00FC57A7" w:rsidRDefault="008B55A5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8B55A5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55A5" w:rsidRPr="00A35237" w:rsidRDefault="008B55A5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B55A5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5A5" w:rsidRDefault="008B55A5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B55A5" w:rsidRDefault="008B55A5" w:rsidP="008B55A5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Die </w:t>
            </w:r>
            <w:proofErr w:type="spellStart"/>
            <w:r>
              <w:rPr>
                <w:iCs/>
                <w:sz w:val="24"/>
                <w:szCs w:val="24"/>
              </w:rPr>
              <w:t>neue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deutsche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Übungsmaterialien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allen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Bereichen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Rechtschreibung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2003.</w:t>
            </w:r>
          </w:p>
          <w:p w:rsidR="008B55A5" w:rsidRPr="00475AB9" w:rsidRDefault="008B55A5" w:rsidP="008B55A5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Püschel, Ulrich: Wie schreibt man jetzt? Ein Übungsbuch zur neuen deutschen Rechtschreibung. Bibliographisches Institut: Mannheim, 1996.</w:t>
            </w:r>
          </w:p>
          <w:p w:rsidR="008B55A5" w:rsidRPr="00475AB9" w:rsidRDefault="008B55A5" w:rsidP="00F7210D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8B55A5" w:rsidRDefault="008B55A5" w:rsidP="008B55A5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iCs/>
                <w:sz w:val="24"/>
                <w:szCs w:val="24"/>
              </w:rPr>
              <w:t xml:space="preserve">Csehó Tamás: </w:t>
            </w:r>
            <w:r>
              <w:rPr>
                <w:sz w:val="24"/>
                <w:szCs w:val="24"/>
                <w:lang w:val="de-DE"/>
              </w:rPr>
              <w:t xml:space="preserve">Die Geschichte der neuen deutschen Rechtschreibung nach 1995. In: Germanistische Studien V. </w:t>
            </w:r>
            <w:proofErr w:type="spellStart"/>
            <w:r>
              <w:rPr>
                <w:sz w:val="24"/>
                <w:szCs w:val="24"/>
                <w:lang w:val="de-DE"/>
              </w:rPr>
              <w:t>Líceum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Kiadó</w:t>
            </w:r>
            <w:proofErr w:type="spellEnd"/>
            <w:r>
              <w:rPr>
                <w:sz w:val="24"/>
                <w:szCs w:val="24"/>
                <w:lang w:val="de-DE"/>
              </w:rPr>
              <w:t>: Eger, 2004, S. 139-162.</w:t>
            </w:r>
          </w:p>
          <w:p w:rsidR="008B55A5" w:rsidRPr="00475AB9" w:rsidRDefault="008B55A5" w:rsidP="008B55A5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Grundmann, H. [u.a.]: Die neue Rechtschreibung. Trainingskurs für Erwachsene. </w:t>
            </w:r>
            <w:proofErr w:type="spellStart"/>
            <w:r>
              <w:rPr>
                <w:sz w:val="24"/>
                <w:szCs w:val="24"/>
                <w:lang w:val="de-DE"/>
              </w:rPr>
              <w:t>Cornelsen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Verlag: Berlin, 1996.</w:t>
            </w:r>
          </w:p>
        </w:tc>
      </w:tr>
      <w:tr w:rsidR="008B55A5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55A5" w:rsidRPr="00A35237" w:rsidRDefault="008B55A5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8B55A5" w:rsidRPr="00BA21D7" w:rsidTr="00F7210D">
        <w:trPr>
          <w:trHeight w:val="338"/>
        </w:trPr>
        <w:tc>
          <w:tcPr>
            <w:tcW w:w="9180" w:type="dxa"/>
            <w:gridSpan w:val="4"/>
          </w:tcPr>
          <w:p w:rsidR="008B55A5" w:rsidRPr="00BA21D7" w:rsidRDefault="008B55A5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Szabó Martina</w:t>
            </w:r>
          </w:p>
        </w:tc>
      </w:tr>
      <w:tr w:rsidR="008B55A5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B55A5" w:rsidRPr="00A35237" w:rsidRDefault="008B55A5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Szabó Martina, dr. Fáy Tamás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664D0"/>
    <w:multiLevelType w:val="hybridMultilevel"/>
    <w:tmpl w:val="9056C0D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8B55A5"/>
    <w:rsid w:val="003C0228"/>
    <w:rsid w:val="008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Company>EKF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2011-06-29T07:41:00Z</dcterms:created>
  <dcterms:modified xsi:type="dcterms:W3CDTF">2011-06-29T07:41:00Z</dcterms:modified>
</cp:coreProperties>
</file>