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21B00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1B00" w:rsidRPr="00A35237" w:rsidRDefault="00E21B00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fordítás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0" w:rsidRDefault="00E21B00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E21B00" w:rsidRPr="00A35237" w:rsidRDefault="00E21B00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NBB_GE103G4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21B00" w:rsidRPr="00A35237" w:rsidRDefault="00E21B00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E21B00" w:rsidRPr="00A35237" w:rsidTr="009049F9">
        <w:tc>
          <w:tcPr>
            <w:tcW w:w="9180" w:type="dxa"/>
            <w:gridSpan w:val="3"/>
          </w:tcPr>
          <w:p w:rsidR="00E21B00" w:rsidRPr="00A35237" w:rsidRDefault="00E21B00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 w:rsidRPr="002A2F90"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21B00" w:rsidRPr="00A35237" w:rsidTr="009049F9">
        <w:tc>
          <w:tcPr>
            <w:tcW w:w="9180" w:type="dxa"/>
            <w:gridSpan w:val="3"/>
          </w:tcPr>
          <w:p w:rsidR="00E21B00" w:rsidRPr="00A35237" w:rsidRDefault="00E21B00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2A2F90">
              <w:rPr>
                <w:b/>
                <w:sz w:val="24"/>
                <w:szCs w:val="24"/>
              </w:rPr>
              <w:t>gyj</w:t>
            </w:r>
            <w:proofErr w:type="spellEnd"/>
            <w:r w:rsidRPr="002A2F90">
              <w:rPr>
                <w:b/>
                <w:sz w:val="24"/>
                <w:szCs w:val="24"/>
              </w:rPr>
              <w:t>.</w:t>
            </w:r>
          </w:p>
        </w:tc>
      </w:tr>
      <w:tr w:rsidR="00E21B00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1B00" w:rsidRPr="00A35237" w:rsidRDefault="00E21B00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2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E21B00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1B00" w:rsidRPr="00A35237" w:rsidRDefault="00E21B00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E21B00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1B00" w:rsidRDefault="00E21B00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E21B00" w:rsidRDefault="00E21B00" w:rsidP="009049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kurzus célja elsősorban az idegen nyelvi tudás fejlesztése. A hallgatók tanfordításokon és általános jellegű (főleg német-magyar irányú) autentikus szövegek fordításán keresztül megismerik a magyar-német nyelvpárban érvényesülő interferenciajelenségek elkerülésének technikáit és a legfontosabb átváltási műveleteket.</w:t>
            </w:r>
          </w:p>
          <w:p w:rsidR="00E21B00" w:rsidRPr="00BA21D7" w:rsidRDefault="00E21B00" w:rsidP="009049F9">
            <w:pPr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E21B00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1B00" w:rsidRPr="00A35237" w:rsidRDefault="00E21B00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E21B00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21B00" w:rsidRDefault="00E21B00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21B00" w:rsidRDefault="00E21B00" w:rsidP="00E21B00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Klaudy</w:t>
            </w:r>
            <w:proofErr w:type="spellEnd"/>
            <w:r>
              <w:rPr>
                <w:sz w:val="24"/>
                <w:szCs w:val="24"/>
              </w:rPr>
              <w:t xml:space="preserve"> Kinga/Salánki Ágnes: Német-magyar fordítástechnika. Nemzeti Tankönyvkiadó: Budapest, 1997.</w:t>
            </w:r>
          </w:p>
          <w:p w:rsidR="00E21B00" w:rsidRPr="00E24D2A" w:rsidRDefault="00E21B00" w:rsidP="00E21B00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Autentikus német újságcikkek</w:t>
            </w:r>
          </w:p>
          <w:p w:rsidR="00E21B00" w:rsidRPr="00E24D2A" w:rsidRDefault="00E21B00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E21B00" w:rsidRDefault="00E21B00" w:rsidP="00E21B00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Baksay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Sarolta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[u.a.]: Stolpersteine, Fallgruben. Springreiten ins Deutsche. Ein Übersetzungstraining für Fortgeschrittene. </w:t>
            </w:r>
            <w:proofErr w:type="spellStart"/>
            <w:r>
              <w:rPr>
                <w:sz w:val="24"/>
                <w:szCs w:val="24"/>
                <w:lang w:val="de-DE"/>
              </w:rPr>
              <w:t>Nemzeti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Tankönyvkiadó</w:t>
            </w:r>
            <w:proofErr w:type="spellEnd"/>
            <w:r>
              <w:rPr>
                <w:sz w:val="24"/>
                <w:szCs w:val="24"/>
                <w:lang w:val="de-DE"/>
              </w:rPr>
              <w:t>: Budapest, 1998.</w:t>
            </w:r>
          </w:p>
          <w:p w:rsidR="00E21B00" w:rsidRDefault="00E21B00" w:rsidP="00E21B00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Emericzy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Tibor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A </w:t>
            </w:r>
            <w:proofErr w:type="spellStart"/>
            <w:r>
              <w:rPr>
                <w:sz w:val="24"/>
                <w:szCs w:val="24"/>
                <w:lang w:val="en-GB"/>
              </w:rPr>
              <w:t>fordítás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alapjai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Idegennyelvi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Továbbképző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Központ</w:t>
            </w:r>
            <w:proofErr w:type="spellEnd"/>
            <w:r>
              <w:rPr>
                <w:sz w:val="24"/>
                <w:szCs w:val="24"/>
                <w:lang w:val="de-DE"/>
              </w:rPr>
              <w:t>: Budapest, 1980.</w:t>
            </w:r>
          </w:p>
          <w:p w:rsidR="00E21B00" w:rsidRDefault="00E21B00" w:rsidP="00E21B00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Horváth </w:t>
            </w:r>
            <w:proofErr w:type="spellStart"/>
            <w:r>
              <w:rPr>
                <w:sz w:val="24"/>
                <w:szCs w:val="24"/>
                <w:lang w:val="de-DE"/>
              </w:rPr>
              <w:t>Éva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Übersetzen aus dem Deutschen ins Ungarische. </w:t>
            </w:r>
            <w:proofErr w:type="spellStart"/>
            <w:r>
              <w:rPr>
                <w:sz w:val="24"/>
                <w:szCs w:val="24"/>
                <w:lang w:val="de-DE"/>
              </w:rPr>
              <w:t>Nemzeti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Tankönyvkiadó</w:t>
            </w:r>
            <w:proofErr w:type="spellEnd"/>
            <w:r>
              <w:rPr>
                <w:sz w:val="24"/>
                <w:szCs w:val="24"/>
                <w:lang w:val="de-DE"/>
              </w:rPr>
              <w:t>: Budapest, 2003.</w:t>
            </w:r>
          </w:p>
          <w:p w:rsidR="00E21B00" w:rsidRPr="00E24D2A" w:rsidRDefault="00E21B00" w:rsidP="00E21B00">
            <w:pPr>
              <w:numPr>
                <w:ilvl w:val="0"/>
                <w:numId w:val="1"/>
              </w:numPr>
              <w:tabs>
                <w:tab w:val="num" w:pos="282"/>
              </w:tabs>
              <w:ind w:left="282" w:hanging="282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Zalán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Péter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GB"/>
              </w:rPr>
              <w:t>Német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fordítóiskola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GB"/>
              </w:rPr>
              <w:t>Corvina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: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Budapest</w:t>
                </w:r>
              </w:smartTag>
            </w:smartTag>
            <w:r>
              <w:rPr>
                <w:sz w:val="24"/>
                <w:szCs w:val="24"/>
                <w:lang w:val="en-GB"/>
              </w:rPr>
              <w:t>, 1997.</w:t>
            </w:r>
          </w:p>
        </w:tc>
      </w:tr>
      <w:tr w:rsidR="00E21B00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21B00" w:rsidRPr="00A35237" w:rsidRDefault="00E21B00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E21B00" w:rsidRPr="00A35237" w:rsidTr="009049F9">
        <w:trPr>
          <w:trHeight w:val="338"/>
        </w:trPr>
        <w:tc>
          <w:tcPr>
            <w:tcW w:w="9180" w:type="dxa"/>
            <w:gridSpan w:val="3"/>
          </w:tcPr>
          <w:p w:rsidR="00E21B00" w:rsidRPr="00BA21D7" w:rsidRDefault="00E21B00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Murányiné dr. Zagyvai Márta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.,</w:t>
            </w:r>
            <w:proofErr w:type="gramEnd"/>
            <w:r>
              <w:rPr>
                <w:b/>
                <w:sz w:val="24"/>
                <w:szCs w:val="24"/>
              </w:rPr>
              <w:t xml:space="preserve"> doktorandusz</w:t>
            </w:r>
          </w:p>
        </w:tc>
      </w:tr>
      <w:tr w:rsidR="00E21B00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21B00" w:rsidRPr="00A35237" w:rsidRDefault="00E21B00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Murányiné dr. Zagyvai Márta </w:t>
            </w:r>
            <w:proofErr w:type="spellStart"/>
            <w:r>
              <w:rPr>
                <w:b/>
                <w:sz w:val="24"/>
                <w:szCs w:val="24"/>
              </w:rPr>
              <w:t>dr.univ</w:t>
            </w:r>
            <w:proofErr w:type="spellEnd"/>
            <w:r>
              <w:rPr>
                <w:b/>
                <w:sz w:val="24"/>
                <w:szCs w:val="24"/>
              </w:rPr>
              <w:t>., doktorandusz, dr. Harsányi Mihály PhD, Varga Éva doktorandusz, dr. Fáy Tamás PhD, Szabó Martina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038"/>
    <w:multiLevelType w:val="hybridMultilevel"/>
    <w:tmpl w:val="5EF6618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E21B00"/>
    <w:rsid w:val="00980490"/>
    <w:rsid w:val="00E2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1217</Characters>
  <Application>Microsoft Office Word</Application>
  <DocSecurity>0</DocSecurity>
  <Lines>10</Lines>
  <Paragraphs>2</Paragraphs>
  <ScaleCrop>false</ScaleCrop>
  <Company>EKF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2011-06-24T06:51:00Z</dcterms:created>
  <dcterms:modified xsi:type="dcterms:W3CDTF">2011-06-24T06:51:00Z</dcterms:modified>
</cp:coreProperties>
</file>