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3F4CFE" w:rsidRPr="00E43DF0" w:rsidTr="00BF200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</w:rPr>
            </w:pPr>
            <w:r w:rsidRPr="00E43DF0">
              <w:t xml:space="preserve">Tantárgy neve: </w:t>
            </w:r>
            <w:r w:rsidRPr="00E43DF0">
              <w:rPr>
                <w:b w:val="0"/>
              </w:rPr>
              <w:t>Az Európai Unió külkapcsolatai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</w:rPr>
              <w:t>Tantárgy kódja:</w:t>
            </w:r>
            <w:r w:rsidRPr="00E43DF0">
              <w:t xml:space="preserve"> </w:t>
            </w:r>
            <w:r w:rsidRPr="00E43DF0">
              <w:rPr>
                <w:sz w:val="24"/>
                <w:szCs w:val="24"/>
              </w:rPr>
              <w:t>NMG_NT112K3</w:t>
            </w:r>
          </w:p>
          <w:p w:rsidR="003F4CFE" w:rsidRPr="00E43DF0" w:rsidRDefault="003F4CFE" w:rsidP="00BF2002"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Az Európai Unió döntéshozatali mechanizmusa</w:t>
            </w:r>
          </w:p>
        </w:tc>
      </w:tr>
      <w:tr w:rsidR="003F4CFE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Szeminárium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3F4CFE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célja, hogy bevezesse a hallgatókat az Európai Unió külkapcsolatainak tanulmányozásába. </w:t>
            </w: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Témakörök: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1. Az európai integráció és az integrációs közösség külkapcsolatai, az európai külpolitika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2. Az európai integrációs közösség (</w:t>
            </w:r>
            <w:proofErr w:type="spellStart"/>
            <w:r w:rsidRPr="00E43DF0">
              <w:rPr>
                <w:iCs/>
                <w:sz w:val="24"/>
                <w:szCs w:val="24"/>
              </w:rPr>
              <w:t>kül</w:t>
            </w:r>
            <w:proofErr w:type="spellEnd"/>
            <w:proofErr w:type="gramStart"/>
            <w:r w:rsidRPr="00E43DF0">
              <w:rPr>
                <w:iCs/>
                <w:sz w:val="24"/>
                <w:szCs w:val="24"/>
              </w:rPr>
              <w:t>)politikai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együttműködésének formálódása az ötvenes évektől a Maastrichti Szerződésig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43DF0">
                <w:rPr>
                  <w:iCs/>
                  <w:sz w:val="24"/>
                  <w:szCs w:val="24"/>
                </w:rPr>
                <w:t>3. A</w:t>
              </w:r>
            </w:smartTag>
            <w:r w:rsidRPr="00E43DF0">
              <w:rPr>
                <w:iCs/>
                <w:sz w:val="24"/>
                <w:szCs w:val="24"/>
              </w:rPr>
              <w:t xml:space="preserve">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 Maastrichti Szerződéstől napjainkig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4. Az Európai </w:t>
            </w:r>
            <w:proofErr w:type="gramStart"/>
            <w:r w:rsidRPr="00E43DF0">
              <w:rPr>
                <w:iCs/>
                <w:sz w:val="24"/>
                <w:szCs w:val="24"/>
              </w:rPr>
              <w:t>Unió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mint nemzetközi cselekvő, az EU külkapcsolatai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5. Közösségi intézmények, döntéshozatali eljárások, a közösségi jog eszközei és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6. Az európai integrációs közösség külgazdasági kapcsolatai, az Európai Közösség és a Világkereskedelmi Szervezet, az Európai Gazdasági Térség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7. Az európai fejlesztési és segélyezési politika, az EU és az Afrikai, Karibi és Csendes-óceáni országok csoportja, az EU és az emberi jogok, az európai környezetvédelmi 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8. Az európai biztonság- és védelempolitika, az EU és az </w:t>
            </w:r>
            <w:proofErr w:type="spellStart"/>
            <w:r w:rsidRPr="00E43DF0">
              <w:rPr>
                <w:iCs/>
                <w:sz w:val="24"/>
                <w:szCs w:val="24"/>
              </w:rPr>
              <w:t>Észak-Atlanti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Szerződés Szervezete, a Nyugat-Európai Unió, </w:t>
            </w:r>
            <w:proofErr w:type="spellStart"/>
            <w:r w:rsidRPr="00E43DF0">
              <w:rPr>
                <w:iCs/>
                <w:sz w:val="24"/>
                <w:szCs w:val="24"/>
              </w:rPr>
              <w:t>konfliktusmegelőzés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, válságkezelés, béketeremtés, terrorizmus elleni küzdelem, </w:t>
            </w:r>
            <w:proofErr w:type="spellStart"/>
            <w:r w:rsidRPr="00E43DF0">
              <w:rPr>
                <w:iCs/>
                <w:sz w:val="24"/>
                <w:szCs w:val="24"/>
              </w:rPr>
              <w:t>non-proliferáció</w:t>
            </w:r>
            <w:proofErr w:type="spellEnd"/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9. Bővítéspolitika, az EU és a Balkán, az EU és Törökország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10. Az Európai Szomszédságpolitika, a Barcelonai Folyamat, az EU és a Közel-Kelet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11. Az EU és a transzatlanti kapcsolatok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12. Az EU és más nagyhatalmak: Oroszország, Kína, Japán, India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13. Az európai energiapolitika, az EU és Ázsia, az EU és Latin-Amerika</w:t>
            </w:r>
          </w:p>
          <w:p w:rsidR="003F4CFE" w:rsidRPr="00E43DF0" w:rsidRDefault="003F4CF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14. Az európai külpolitika változó környezete,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aktuális kihívásai és jövője</w:t>
            </w:r>
          </w:p>
        </w:tc>
      </w:tr>
      <w:tr w:rsidR="003F4CFE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Balázs Péter: Az Európai Unió külpolitikája és a magyar-EU kapcsolatok fejlődése.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2004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Ferenc: Európai integráció és külpolitika. Budapest: Osiris, 2005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43DF0">
              <w:rPr>
                <w:sz w:val="24"/>
                <w:szCs w:val="24"/>
              </w:rPr>
              <w:t>Kaukeleire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Stephan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MacNaughtan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Jennifer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Foreign</w:t>
            </w:r>
            <w:proofErr w:type="spellEnd"/>
            <w:r w:rsidRPr="00E43DF0">
              <w:rPr>
                <w:sz w:val="24"/>
                <w:szCs w:val="24"/>
              </w:rPr>
              <w:t xml:space="preserve"> Policy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European Union. </w:t>
            </w:r>
            <w:proofErr w:type="spellStart"/>
            <w:r w:rsidRPr="00E43DF0">
              <w:rPr>
                <w:sz w:val="24"/>
                <w:szCs w:val="24"/>
              </w:rPr>
              <w:t>Basingstoke</w:t>
            </w:r>
            <w:proofErr w:type="spellEnd"/>
            <w:r w:rsidRPr="00E43DF0">
              <w:rPr>
                <w:sz w:val="24"/>
                <w:szCs w:val="24"/>
              </w:rPr>
              <w:t xml:space="preserve"> - New York: </w:t>
            </w:r>
            <w:proofErr w:type="spellStart"/>
            <w:r w:rsidRPr="00E43DF0">
              <w:rPr>
                <w:sz w:val="24"/>
                <w:szCs w:val="24"/>
              </w:rPr>
              <w:t>Palgrave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MacMillan</w:t>
            </w:r>
            <w:proofErr w:type="spellEnd"/>
            <w:r w:rsidRPr="00E43DF0">
              <w:rPr>
                <w:sz w:val="24"/>
                <w:szCs w:val="24"/>
              </w:rPr>
              <w:t>, 2008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Kende Tamás - Szűcs Tamás (szerk.): Európai közjog és politika.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2007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Deák Péter: NATO-jövő, EU-jelen és a transzatlanti kapcsolatok.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2008. 1. pp.108-120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Kemény László: Oroszország és az Európai Unió.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2007. 11. pp.66-73</w:t>
            </w:r>
          </w:p>
        </w:tc>
      </w:tr>
      <w:tr w:rsidR="003F4CFE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Zupkó Gábor</w:t>
            </w:r>
            <w:r w:rsidRPr="00E43DF0">
              <w:rPr>
                <w:sz w:val="24"/>
                <w:szCs w:val="24"/>
              </w:rPr>
              <w:t>, PhD főiskolai docens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Oktatók: </w:t>
            </w:r>
            <w:r w:rsidRPr="00E43DF0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Zupkó Gábor</w:t>
            </w:r>
            <w:r w:rsidRPr="00E43DF0">
              <w:rPr>
                <w:sz w:val="24"/>
                <w:szCs w:val="24"/>
              </w:rPr>
              <w:t>, PhD főiskolai docens</w:t>
            </w:r>
          </w:p>
        </w:tc>
      </w:tr>
    </w:tbl>
    <w:p w:rsidR="003F4CFE" w:rsidRPr="00E43DF0" w:rsidRDefault="003F4CFE" w:rsidP="003F4CFE">
      <w:pPr>
        <w:rPr>
          <w:sz w:val="24"/>
          <w:szCs w:val="24"/>
        </w:rPr>
      </w:pPr>
    </w:p>
    <w:p w:rsidR="003F4CFE" w:rsidRDefault="003F4CFE"/>
    <w:sectPr w:rsidR="003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A9919DB"/>
    <w:multiLevelType w:val="hybridMultilevel"/>
    <w:tmpl w:val="23D88E9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CFE"/>
    <w:rsid w:val="003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4C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F4C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3F4CF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F4CF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F4C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F4C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F4C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F4C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F4C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CF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F4CF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3F4C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F4CF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F4CF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F4CF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4CF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4CF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4CF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2223</Characters>
  <Application>Microsoft Office Word</Application>
  <DocSecurity>0</DocSecurity>
  <Lines>18</Lines>
  <Paragraphs>5</Paragraphs>
  <ScaleCrop>false</ScaleCrop>
  <Company>EKF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2009-07-13T07:35:00Z</dcterms:created>
  <dcterms:modified xsi:type="dcterms:W3CDTF">2009-07-13T07:35:00Z</dcterms:modified>
</cp:coreProperties>
</file>